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AF47" w14:textId="07ECACA7" w:rsidR="00B819B7" w:rsidRPr="00B554AC" w:rsidRDefault="0002578F" w:rsidP="00B819B7">
      <w:pPr>
        <w:pStyle w:val="NormaleWeb"/>
        <w:spacing w:line="276" w:lineRule="auto"/>
        <w:rPr>
          <w:rStyle w:val="Enfasigrassetto"/>
          <w:rFonts w:asciiTheme="minorHAnsi" w:eastAsiaTheme="majorEastAsia" w:hAnsiTheme="minorHAnsi"/>
          <w:sz w:val="20"/>
          <w:szCs w:val="20"/>
        </w:rPr>
      </w:pPr>
      <w:r w:rsidRPr="00B554AC">
        <w:rPr>
          <w:rStyle w:val="Enfasigrassetto"/>
          <w:rFonts w:asciiTheme="minorHAnsi" w:eastAsiaTheme="majorEastAsia" w:hAnsiTheme="minorHAnsi"/>
          <w:sz w:val="20"/>
          <w:szCs w:val="20"/>
        </w:rPr>
        <w:t>Title</w:t>
      </w:r>
      <w:r w:rsidRPr="00B554AC">
        <w:rPr>
          <w:rFonts w:asciiTheme="minorHAnsi" w:hAnsiTheme="minorHAnsi"/>
          <w:sz w:val="20"/>
          <w:szCs w:val="20"/>
        </w:rPr>
        <w:t xml:space="preserve">: </w:t>
      </w:r>
      <w:r w:rsidR="00BD24FA" w:rsidRPr="00B554AC">
        <w:rPr>
          <w:rFonts w:asciiTheme="minorHAnsi" w:hAnsiTheme="minorHAnsi"/>
          <w:color w:val="333333"/>
          <w:sz w:val="20"/>
          <w:szCs w:val="20"/>
          <w:shd w:val="clear" w:color="auto" w:fill="FFFFFF"/>
        </w:rPr>
        <w:t>Deep Learning–Driven Design under Dynamic Loads</w:t>
      </w:r>
    </w:p>
    <w:p w14:paraId="77ECEE0F" w14:textId="1E87A8F9" w:rsidR="0002578F" w:rsidRPr="00B554AC" w:rsidRDefault="61F55B6B" w:rsidP="00B819B7">
      <w:pPr>
        <w:pStyle w:val="NormaleWeb"/>
        <w:spacing w:line="276" w:lineRule="auto"/>
        <w:rPr>
          <w:rFonts w:asciiTheme="minorHAnsi" w:eastAsiaTheme="majorEastAsia" w:hAnsiTheme="minorHAnsi"/>
          <w:b/>
          <w:bCs/>
          <w:sz w:val="20"/>
          <w:szCs w:val="20"/>
        </w:rPr>
      </w:pPr>
      <w:r w:rsidRPr="00B554AC">
        <w:rPr>
          <w:rStyle w:val="Enfasigrassetto"/>
          <w:rFonts w:asciiTheme="minorHAnsi" w:eastAsiaTheme="majorEastAsia" w:hAnsiTheme="minorHAnsi"/>
          <w:sz w:val="20"/>
          <w:szCs w:val="20"/>
        </w:rPr>
        <w:t xml:space="preserve">Leading </w:t>
      </w:r>
      <w:r w:rsidR="0002578F" w:rsidRPr="00B554AC">
        <w:rPr>
          <w:rStyle w:val="Enfasigrassetto"/>
          <w:rFonts w:asciiTheme="minorHAnsi" w:eastAsiaTheme="majorEastAsia" w:hAnsiTheme="minorHAnsi"/>
          <w:sz w:val="20"/>
          <w:szCs w:val="20"/>
        </w:rPr>
        <w:t>University</w:t>
      </w:r>
      <w:r w:rsidR="0002578F" w:rsidRPr="00B554AC">
        <w:rPr>
          <w:rFonts w:asciiTheme="minorHAnsi" w:hAnsiTheme="minorHAnsi"/>
          <w:sz w:val="20"/>
          <w:szCs w:val="20"/>
        </w:rPr>
        <w:t xml:space="preserve">: </w:t>
      </w:r>
      <w:r w:rsidR="00903A9E" w:rsidRPr="00B554AC">
        <w:rPr>
          <w:rFonts w:asciiTheme="minorHAnsi" w:hAnsiTheme="minorHAnsi"/>
          <w:sz w:val="20"/>
          <w:szCs w:val="20"/>
        </w:rPr>
        <w:t>Politecnico di Milano</w:t>
      </w:r>
    </w:p>
    <w:p w14:paraId="6E47EE44" w14:textId="03C6CC9B" w:rsidR="0002578F" w:rsidRPr="00B554AC" w:rsidRDefault="2E7116F3" w:rsidP="00B819B7">
      <w:pPr>
        <w:pStyle w:val="NormaleWeb"/>
        <w:spacing w:line="276" w:lineRule="auto"/>
        <w:rPr>
          <w:rFonts w:asciiTheme="minorHAnsi" w:hAnsiTheme="minorHAnsi"/>
          <w:sz w:val="20"/>
          <w:szCs w:val="20"/>
        </w:rPr>
      </w:pPr>
      <w:r w:rsidRPr="00B554AC">
        <w:rPr>
          <w:rFonts w:asciiTheme="minorHAnsi" w:eastAsiaTheme="minorEastAsia" w:hAnsiTheme="minorHAnsi" w:cstheme="minorBidi"/>
          <w:b/>
          <w:bCs/>
          <w:sz w:val="20"/>
          <w:szCs w:val="20"/>
        </w:rPr>
        <w:t>Co-leading University</w:t>
      </w:r>
      <w:r w:rsidR="00F048D4" w:rsidRPr="00B554AC">
        <w:rPr>
          <w:rFonts w:asciiTheme="minorHAnsi" w:eastAsiaTheme="minorEastAsia" w:hAnsiTheme="minorHAnsi" w:cstheme="minorBidi"/>
          <w:b/>
          <w:bCs/>
          <w:sz w:val="20"/>
          <w:szCs w:val="20"/>
        </w:rPr>
        <w:t>/ies</w:t>
      </w:r>
      <w:r w:rsidRPr="00B554AC">
        <w:rPr>
          <w:rFonts w:asciiTheme="minorHAnsi" w:eastAsiaTheme="minorEastAsia" w:hAnsiTheme="minorHAnsi" w:cstheme="minorBidi"/>
          <w:sz w:val="20"/>
          <w:szCs w:val="20"/>
        </w:rPr>
        <w:t xml:space="preserve">: </w:t>
      </w:r>
      <w:r w:rsidR="00BD24FA" w:rsidRPr="00B554AC">
        <w:rPr>
          <w:rFonts w:asciiTheme="minorHAnsi" w:eastAsiaTheme="minorEastAsia" w:hAnsiTheme="minorHAnsi" w:cstheme="minorBidi"/>
          <w:sz w:val="20"/>
          <w:szCs w:val="20"/>
        </w:rPr>
        <w:t>NTNU</w:t>
      </w:r>
      <w:r w:rsidR="009E3884" w:rsidRPr="00B554AC">
        <w:rPr>
          <w:rFonts w:asciiTheme="minorHAnsi" w:eastAsiaTheme="minorEastAsia" w:hAnsiTheme="minorHAnsi" w:cstheme="minorBidi"/>
          <w:sz w:val="20"/>
          <w:szCs w:val="20"/>
        </w:rPr>
        <w:t xml:space="preserve"> - Norwegian University of Science and Technology</w:t>
      </w:r>
    </w:p>
    <w:p w14:paraId="7158BCEE" w14:textId="3AE15A96" w:rsidR="0002578F" w:rsidRPr="00B554AC" w:rsidRDefault="7BF7D60E" w:rsidP="00B819B7">
      <w:pPr>
        <w:pStyle w:val="NormaleWeb"/>
        <w:spacing w:line="276" w:lineRule="auto"/>
        <w:rPr>
          <w:rFonts w:asciiTheme="minorHAnsi" w:hAnsiTheme="minorHAnsi"/>
          <w:sz w:val="20"/>
          <w:szCs w:val="20"/>
        </w:rPr>
      </w:pPr>
      <w:r w:rsidRPr="00B554AC">
        <w:rPr>
          <w:rStyle w:val="Enfasigrassetto"/>
          <w:rFonts w:asciiTheme="minorHAnsi" w:eastAsiaTheme="majorEastAsia" w:hAnsiTheme="minorHAnsi"/>
          <w:sz w:val="20"/>
          <w:szCs w:val="20"/>
        </w:rPr>
        <w:t>Achievement Category</w:t>
      </w:r>
      <w:r w:rsidRPr="001605F2">
        <w:rPr>
          <w:rFonts w:asciiTheme="minorHAnsi" w:hAnsiTheme="minorHAnsi"/>
          <w:sz w:val="20"/>
          <w:szCs w:val="20"/>
        </w:rPr>
        <w:t xml:space="preserve">: </w:t>
      </w:r>
      <w:r w:rsidR="00E7143A" w:rsidRPr="001605F2">
        <w:rPr>
          <w:rFonts w:asciiTheme="minorHAnsi" w:hAnsiTheme="minorHAnsi"/>
          <w:sz w:val="20"/>
          <w:szCs w:val="20"/>
        </w:rPr>
        <w:t>instructor-paced course</w:t>
      </w:r>
    </w:p>
    <w:p w14:paraId="556DF232" w14:textId="77777777" w:rsidR="001605F2" w:rsidRDefault="7BF7D60E" w:rsidP="00B819B7">
      <w:pPr>
        <w:pStyle w:val="NormaleWeb"/>
        <w:spacing w:line="276" w:lineRule="auto"/>
        <w:rPr>
          <w:rFonts w:asciiTheme="minorHAnsi" w:hAnsiTheme="minorHAnsi"/>
          <w:sz w:val="20"/>
          <w:szCs w:val="20"/>
        </w:rPr>
      </w:pPr>
      <w:r w:rsidRPr="00B554AC">
        <w:rPr>
          <w:rStyle w:val="Enfasigrassetto"/>
          <w:rFonts w:asciiTheme="minorHAnsi" w:eastAsiaTheme="majorEastAsia" w:hAnsiTheme="minorHAnsi"/>
          <w:sz w:val="20"/>
          <w:szCs w:val="20"/>
        </w:rPr>
        <w:t>Certification Type</w:t>
      </w:r>
      <w:r w:rsidRPr="00B554AC">
        <w:rPr>
          <w:rFonts w:asciiTheme="minorHAnsi" w:hAnsiTheme="minorHAnsi"/>
          <w:sz w:val="20"/>
          <w:szCs w:val="20"/>
        </w:rPr>
        <w:t xml:space="preserve">: </w:t>
      </w:r>
      <w:r w:rsidR="001605F2" w:rsidRPr="001605F2">
        <w:rPr>
          <w:rFonts w:asciiTheme="minorHAnsi" w:hAnsiTheme="minorHAnsi"/>
          <w:sz w:val="20"/>
          <w:szCs w:val="20"/>
        </w:rPr>
        <w:t>Certificate of Achievement</w:t>
      </w:r>
    </w:p>
    <w:p w14:paraId="13FAD577" w14:textId="012191BC" w:rsidR="0002578F" w:rsidRPr="00B554AC" w:rsidRDefault="7BF7D60E" w:rsidP="00B819B7">
      <w:pPr>
        <w:pStyle w:val="NormaleWeb"/>
        <w:spacing w:line="276" w:lineRule="auto"/>
        <w:rPr>
          <w:rFonts w:asciiTheme="minorHAnsi" w:hAnsiTheme="minorHAnsi"/>
          <w:sz w:val="20"/>
          <w:szCs w:val="20"/>
        </w:rPr>
      </w:pPr>
      <w:r w:rsidRPr="00B554AC">
        <w:rPr>
          <w:rStyle w:val="Enfasigrassetto"/>
          <w:rFonts w:asciiTheme="minorHAnsi" w:eastAsiaTheme="majorEastAsia" w:hAnsiTheme="minorHAnsi"/>
          <w:sz w:val="20"/>
          <w:szCs w:val="20"/>
        </w:rPr>
        <w:t>Subject Area</w:t>
      </w:r>
      <w:r w:rsidRPr="00B554AC">
        <w:rPr>
          <w:rFonts w:asciiTheme="minorHAnsi" w:hAnsiTheme="minorHAnsi"/>
          <w:sz w:val="20"/>
          <w:szCs w:val="20"/>
        </w:rPr>
        <w:t xml:space="preserve">: </w:t>
      </w:r>
      <w:r w:rsidR="00F35F87">
        <w:rPr>
          <w:rFonts w:asciiTheme="minorHAnsi" w:hAnsiTheme="minorHAnsi"/>
          <w:sz w:val="20"/>
          <w:szCs w:val="20"/>
        </w:rPr>
        <w:t>D</w:t>
      </w:r>
      <w:r w:rsidR="00F35F87" w:rsidRPr="00F35F87">
        <w:rPr>
          <w:rFonts w:asciiTheme="minorHAnsi" w:hAnsiTheme="minorHAnsi"/>
          <w:sz w:val="20"/>
          <w:szCs w:val="20"/>
        </w:rPr>
        <w:t>igitalization and artificial intelligence</w:t>
      </w:r>
      <w:r w:rsidR="00F35F87">
        <w:rPr>
          <w:rFonts w:asciiTheme="minorHAnsi" w:hAnsiTheme="minorHAnsi"/>
          <w:sz w:val="20"/>
          <w:szCs w:val="20"/>
        </w:rPr>
        <w:t xml:space="preserve">, </w:t>
      </w:r>
      <w:r w:rsidR="00387FE3" w:rsidRPr="00F35F87">
        <w:rPr>
          <w:rFonts w:asciiTheme="minorHAnsi" w:hAnsiTheme="minorHAnsi"/>
          <w:sz w:val="20"/>
          <w:szCs w:val="20"/>
        </w:rPr>
        <w:t>Other</w:t>
      </w:r>
    </w:p>
    <w:p w14:paraId="46ACF763" w14:textId="458C1EAB" w:rsidR="00DF3A40" w:rsidRDefault="24DF202B" w:rsidP="00A561ED">
      <w:pPr>
        <w:spacing w:after="0"/>
        <w:rPr>
          <w:rFonts w:eastAsia="Times New Roman" w:cs="Times New Roman"/>
          <w:noProof w:val="0"/>
          <w:color w:val="333333"/>
          <w:kern w:val="0"/>
          <w:sz w:val="20"/>
          <w:szCs w:val="20"/>
          <w:shd w:val="clear" w:color="auto" w:fill="FFFFFF"/>
          <w:lang w:eastAsia="it-IT"/>
          <w14:ligatures w14:val="none"/>
        </w:rPr>
      </w:pPr>
      <w:r w:rsidRPr="00B554AC">
        <w:rPr>
          <w:rStyle w:val="Enfasigrassetto"/>
          <w:rFonts w:eastAsiaTheme="majorEastAsia"/>
          <w:sz w:val="20"/>
          <w:szCs w:val="20"/>
        </w:rPr>
        <w:t>Description</w:t>
      </w:r>
      <w:r w:rsidRPr="00B554AC">
        <w:rPr>
          <w:sz w:val="20"/>
          <w:szCs w:val="20"/>
        </w:rPr>
        <w:t>:</w:t>
      </w:r>
      <w:r w:rsidR="00387FE3" w:rsidRPr="00B554AC">
        <w:rPr>
          <w:noProof w:val="0"/>
          <w:color w:val="333333"/>
          <w:kern w:val="0"/>
          <w:sz w:val="20"/>
          <w:szCs w:val="20"/>
          <w14:ligatures w14:val="none"/>
        </w:rPr>
        <w:br/>
      </w:r>
      <w:r w:rsidR="00B554AC" w:rsidRPr="00B554AC">
        <w:rPr>
          <w:rFonts w:eastAsia="Times New Roman" w:cs="Times New Roman"/>
          <w:noProof w:val="0"/>
          <w:color w:val="333333"/>
          <w:kern w:val="0"/>
          <w:sz w:val="20"/>
          <w:szCs w:val="20"/>
          <w:shd w:val="clear" w:color="auto" w:fill="FFFFFF"/>
          <w:lang w:eastAsia="it-IT"/>
          <w14:ligatures w14:val="none"/>
        </w:rPr>
        <w:t xml:space="preserve">This </w:t>
      </w:r>
      <w:r w:rsidR="003970AF">
        <w:rPr>
          <w:rFonts w:eastAsia="Times New Roman" w:cs="Times New Roman"/>
          <w:noProof w:val="0"/>
          <w:color w:val="333333"/>
          <w:kern w:val="0"/>
          <w:sz w:val="20"/>
          <w:szCs w:val="20"/>
          <w:shd w:val="clear" w:color="auto" w:fill="FFFFFF"/>
          <w:lang w:eastAsia="it-IT"/>
          <w14:ligatures w14:val="none"/>
        </w:rPr>
        <w:t>hybrid</w:t>
      </w:r>
      <w:r w:rsidR="00B554AC" w:rsidRPr="00B554AC">
        <w:rPr>
          <w:rFonts w:eastAsia="Times New Roman" w:cs="Times New Roman"/>
          <w:noProof w:val="0"/>
          <w:color w:val="333333"/>
          <w:kern w:val="0"/>
          <w:sz w:val="20"/>
          <w:szCs w:val="20"/>
          <w:shd w:val="clear" w:color="auto" w:fill="FFFFFF"/>
          <w:lang w:eastAsia="it-IT"/>
          <w14:ligatures w14:val="none"/>
        </w:rPr>
        <w:t xml:space="preserve"> course provides MSc and early-stage PhD students with the knowledge and tools to design lightweight structures capable of withstanding highly dynamic loads. The activity combines physical understanding of dynamic behavior and Fluid–Structure Interaction (FSI) with Deep Learning (DL) techniques for surrogate modeling and structural design. Students will learn how to (i) quantify the influence of FSI on shock-loaded structures and (ii) generate lattice-based metamaterials optimized for energy absorption.</w:t>
      </w:r>
      <w:r w:rsidR="00B554AC" w:rsidRPr="00B554AC">
        <w:rPr>
          <w:rFonts w:eastAsia="Times New Roman" w:cs="Times New Roman"/>
          <w:noProof w:val="0"/>
          <w:color w:val="333333"/>
          <w:kern w:val="0"/>
          <w:sz w:val="20"/>
          <w:szCs w:val="20"/>
          <w:lang w:eastAsia="it-IT"/>
          <w14:ligatures w14:val="none"/>
        </w:rPr>
        <w:br/>
      </w:r>
      <w:r w:rsidR="00B554AC" w:rsidRPr="00B554AC">
        <w:rPr>
          <w:rFonts w:eastAsia="Times New Roman" w:cs="Times New Roman"/>
          <w:noProof w:val="0"/>
          <w:color w:val="333333"/>
          <w:kern w:val="0"/>
          <w:sz w:val="20"/>
          <w:szCs w:val="20"/>
          <w:lang w:eastAsia="it-IT"/>
          <w14:ligatures w14:val="none"/>
        </w:rPr>
        <w:br/>
      </w:r>
      <w:r w:rsidR="00B554AC" w:rsidRPr="00B554AC">
        <w:rPr>
          <w:rFonts w:eastAsia="Times New Roman" w:cs="Times New Roman"/>
          <w:b/>
          <w:bCs/>
          <w:noProof w:val="0"/>
          <w:color w:val="333333"/>
          <w:kern w:val="0"/>
          <w:sz w:val="20"/>
          <w:szCs w:val="20"/>
          <w:lang w:eastAsia="it-IT"/>
          <w14:ligatures w14:val="none"/>
        </w:rPr>
        <w:t>Teaching methods and tools</w:t>
      </w:r>
      <w:r w:rsidR="00B554AC" w:rsidRPr="00B554AC">
        <w:rPr>
          <w:rFonts w:eastAsia="Times New Roman" w:cs="Times New Roman"/>
          <w:noProof w:val="0"/>
          <w:color w:val="333333"/>
          <w:kern w:val="0"/>
          <w:sz w:val="20"/>
          <w:szCs w:val="20"/>
          <w:lang w:eastAsia="it-IT"/>
          <w14:ligatures w14:val="none"/>
        </w:rPr>
        <w:br/>
      </w:r>
      <w:r w:rsidR="00B554AC" w:rsidRPr="00B554AC">
        <w:rPr>
          <w:rFonts w:eastAsia="Times New Roman" w:cs="Times New Roman"/>
          <w:noProof w:val="0"/>
          <w:color w:val="333333"/>
          <w:kern w:val="0"/>
          <w:sz w:val="20"/>
          <w:szCs w:val="20"/>
          <w:shd w:val="clear" w:color="auto" w:fill="FFFFFF"/>
          <w:lang w:eastAsia="it-IT"/>
          <w14:ligatures w14:val="none"/>
        </w:rPr>
        <w:t>The course adopts a </w:t>
      </w:r>
      <w:r w:rsidR="00B554AC" w:rsidRPr="00B554AC">
        <w:rPr>
          <w:rFonts w:eastAsia="Times New Roman" w:cs="Times New Roman"/>
          <w:noProof w:val="0"/>
          <w:color w:val="333333"/>
          <w:kern w:val="0"/>
          <w:sz w:val="20"/>
          <w:szCs w:val="20"/>
          <w:lang w:eastAsia="it-IT"/>
          <w14:ligatures w14:val="none"/>
        </w:rPr>
        <w:t>flipped and challenge-based learning</w:t>
      </w:r>
      <w:r w:rsidR="00B554AC" w:rsidRPr="00B554AC">
        <w:rPr>
          <w:rFonts w:eastAsia="Times New Roman" w:cs="Times New Roman"/>
          <w:noProof w:val="0"/>
          <w:color w:val="333333"/>
          <w:kern w:val="0"/>
          <w:sz w:val="20"/>
          <w:szCs w:val="20"/>
          <w:shd w:val="clear" w:color="auto" w:fill="FFFFFF"/>
          <w:lang w:eastAsia="it-IT"/>
          <w14:ligatures w14:val="none"/>
        </w:rPr>
        <w:t> approach</w:t>
      </w:r>
      <w:r w:rsidR="00D505FD">
        <w:rPr>
          <w:rFonts w:eastAsia="Times New Roman" w:cs="Times New Roman"/>
          <w:noProof w:val="0"/>
          <w:color w:val="333333"/>
          <w:kern w:val="0"/>
          <w:sz w:val="20"/>
          <w:szCs w:val="20"/>
          <w:shd w:val="clear" w:color="auto" w:fill="FFFFFF"/>
          <w:lang w:eastAsia="it-IT"/>
          <w14:ligatures w14:val="none"/>
        </w:rPr>
        <w:t xml:space="preserve"> </w:t>
      </w:r>
      <w:r w:rsidR="00D505FD" w:rsidRPr="00D505FD">
        <w:rPr>
          <w:rFonts w:eastAsia="Times New Roman" w:cs="Times New Roman"/>
          <w:noProof w:val="0"/>
          <w:color w:val="333333"/>
          <w:kern w:val="0"/>
          <w:sz w:val="20"/>
          <w:szCs w:val="20"/>
          <w:shd w:val="clear" w:color="auto" w:fill="FFFFFF"/>
          <w:lang w:eastAsia="it-IT"/>
          <w14:ligatures w14:val="none"/>
        </w:rPr>
        <w:t>designed to require no physical mobility. Indeed, the course is delivered following a hybrid model: sessions are held in-person for local students at the host institution and streamed online for students at partner universities.</w:t>
      </w:r>
    </w:p>
    <w:p w14:paraId="4AC7259A" w14:textId="36E04C9B" w:rsidR="00007EC3" w:rsidRDefault="00B554AC" w:rsidP="00A561ED">
      <w:pPr>
        <w:spacing w:after="0"/>
        <w:rPr>
          <w:rFonts w:eastAsia="Times New Roman" w:cs="Times New Roman"/>
          <w:noProof w:val="0"/>
          <w:color w:val="333333"/>
          <w:kern w:val="0"/>
          <w:sz w:val="20"/>
          <w:szCs w:val="20"/>
          <w:shd w:val="clear" w:color="auto" w:fill="FFFFFF"/>
          <w:lang w:eastAsia="it-IT"/>
          <w14:ligatures w14:val="none"/>
        </w:rPr>
      </w:pPr>
      <w:r w:rsidRPr="00B554AC">
        <w:rPr>
          <w:rFonts w:eastAsia="Times New Roman" w:cs="Times New Roman"/>
          <w:noProof w:val="0"/>
          <w:color w:val="333333"/>
          <w:kern w:val="0"/>
          <w:sz w:val="20"/>
          <w:szCs w:val="20"/>
          <w:shd w:val="clear" w:color="auto" w:fill="FFFFFF"/>
          <w:lang w:eastAsia="it-IT"/>
          <w14:ligatures w14:val="none"/>
        </w:rPr>
        <w:t>Students first complete </w:t>
      </w:r>
      <w:r w:rsidRPr="00B554AC">
        <w:rPr>
          <w:rFonts w:eastAsia="Times New Roman" w:cs="Times New Roman"/>
          <w:noProof w:val="0"/>
          <w:color w:val="333333"/>
          <w:kern w:val="0"/>
          <w:sz w:val="20"/>
          <w:szCs w:val="20"/>
          <w:lang w:eastAsia="it-IT"/>
          <w14:ligatures w14:val="none"/>
        </w:rPr>
        <w:t>online micro-lectures</w:t>
      </w:r>
      <w:r w:rsidRPr="00B554AC">
        <w:rPr>
          <w:rFonts w:eastAsia="Times New Roman" w:cs="Times New Roman"/>
          <w:noProof w:val="0"/>
          <w:color w:val="333333"/>
          <w:kern w:val="0"/>
          <w:sz w:val="20"/>
          <w:szCs w:val="20"/>
          <w:shd w:val="clear" w:color="auto" w:fill="FFFFFF"/>
          <w:lang w:eastAsia="it-IT"/>
          <w14:ligatures w14:val="none"/>
        </w:rPr>
        <w:t> and short </w:t>
      </w:r>
      <w:r w:rsidRPr="00B554AC">
        <w:rPr>
          <w:rFonts w:eastAsia="Times New Roman" w:cs="Times New Roman"/>
          <w:noProof w:val="0"/>
          <w:color w:val="333333"/>
          <w:kern w:val="0"/>
          <w:sz w:val="20"/>
          <w:szCs w:val="20"/>
          <w:lang w:eastAsia="it-IT"/>
          <w14:ligatures w14:val="none"/>
        </w:rPr>
        <w:t>live sessions</w:t>
      </w:r>
      <w:r w:rsidRPr="00B554AC">
        <w:rPr>
          <w:rFonts w:eastAsia="Times New Roman" w:cs="Times New Roman"/>
          <w:noProof w:val="0"/>
          <w:color w:val="333333"/>
          <w:kern w:val="0"/>
          <w:sz w:val="20"/>
          <w:szCs w:val="20"/>
          <w:shd w:val="clear" w:color="auto" w:fill="FFFFFF"/>
          <w:lang w:eastAsia="it-IT"/>
          <w14:ligatures w14:val="none"/>
        </w:rPr>
        <w:t> to build a common background in Finite Element simulations, deep learning, and dynamic material behavior.</w:t>
      </w:r>
      <w:r w:rsidR="0069462A">
        <w:rPr>
          <w:rFonts w:eastAsia="Times New Roman" w:cs="Times New Roman"/>
          <w:noProof w:val="0"/>
          <w:color w:val="333333"/>
          <w:kern w:val="0"/>
          <w:sz w:val="20"/>
          <w:szCs w:val="20"/>
          <w:shd w:val="clear" w:color="auto" w:fill="FFFFFF"/>
          <w:lang w:eastAsia="it-IT"/>
          <w14:ligatures w14:val="none"/>
        </w:rPr>
        <w:t xml:space="preserve"> </w:t>
      </w:r>
      <w:r w:rsidR="0069462A" w:rsidRPr="0069462A">
        <w:rPr>
          <w:rFonts w:eastAsia="Times New Roman" w:cs="Times New Roman"/>
          <w:noProof w:val="0"/>
          <w:color w:val="333333"/>
          <w:kern w:val="0"/>
          <w:sz w:val="20"/>
          <w:szCs w:val="20"/>
          <w:shd w:val="clear" w:color="auto" w:fill="FFFFFF"/>
          <w:lang w:eastAsia="it-IT"/>
          <w14:ligatures w14:val="none"/>
        </w:rPr>
        <w:t>Subsequently, the course is divided into two main blocks:</w:t>
      </w:r>
      <w:r w:rsidRPr="00B554AC">
        <w:rPr>
          <w:rFonts w:eastAsia="Times New Roman" w:cs="Times New Roman"/>
          <w:noProof w:val="0"/>
          <w:color w:val="333333"/>
          <w:kern w:val="0"/>
          <w:sz w:val="20"/>
          <w:szCs w:val="20"/>
          <w:lang w:eastAsia="it-IT"/>
          <w14:ligatures w14:val="none"/>
        </w:rPr>
        <w:br/>
      </w:r>
      <w:r w:rsidRPr="00B554AC">
        <w:rPr>
          <w:rFonts w:eastAsia="Times New Roman" w:cs="Times New Roman"/>
          <w:noProof w:val="0"/>
          <w:color w:val="333333"/>
          <w:kern w:val="0"/>
          <w:sz w:val="20"/>
          <w:szCs w:val="20"/>
          <w:shd w:val="clear" w:color="auto" w:fill="FFFFFF"/>
          <w:lang w:eastAsia="it-IT"/>
          <w14:ligatures w14:val="none"/>
        </w:rPr>
        <w:t>A </w:t>
      </w:r>
      <w:r w:rsidRPr="00B554AC">
        <w:rPr>
          <w:rFonts w:eastAsia="Times New Roman" w:cs="Times New Roman"/>
          <w:noProof w:val="0"/>
          <w:color w:val="333333"/>
          <w:kern w:val="0"/>
          <w:sz w:val="20"/>
          <w:szCs w:val="20"/>
          <w:lang w:eastAsia="it-IT"/>
          <w14:ligatures w14:val="none"/>
        </w:rPr>
        <w:t xml:space="preserve">five-day session </w:t>
      </w:r>
      <w:r w:rsidR="0069462A" w:rsidRPr="0069462A">
        <w:rPr>
          <w:rFonts w:eastAsia="Times New Roman" w:cs="Times New Roman"/>
          <w:noProof w:val="0"/>
          <w:color w:val="333333"/>
          <w:kern w:val="0"/>
          <w:sz w:val="20"/>
          <w:szCs w:val="20"/>
          <w:lang w:eastAsia="it-IT"/>
          <w14:ligatures w14:val="none"/>
        </w:rPr>
        <w:t xml:space="preserve"> hosted by Politecnico di Milano (in-person for Polimi students, online for others) including</w:t>
      </w:r>
      <w:r w:rsidR="0069462A">
        <w:rPr>
          <w:rFonts w:eastAsia="Times New Roman" w:cs="Times New Roman"/>
          <w:noProof w:val="0"/>
          <w:color w:val="333333"/>
          <w:kern w:val="0"/>
          <w:sz w:val="20"/>
          <w:szCs w:val="20"/>
          <w:lang w:eastAsia="it-IT"/>
          <w14:ligatures w14:val="none"/>
        </w:rPr>
        <w:t xml:space="preserve"> </w:t>
      </w:r>
      <w:r w:rsidRPr="00B554AC">
        <w:rPr>
          <w:rFonts w:eastAsia="Times New Roman" w:cs="Times New Roman"/>
          <w:noProof w:val="0"/>
          <w:color w:val="333333"/>
          <w:kern w:val="0"/>
          <w:sz w:val="20"/>
          <w:szCs w:val="20"/>
          <w:shd w:val="clear" w:color="auto" w:fill="FFFFFF"/>
          <w:lang w:eastAsia="it-IT"/>
          <w14:ligatures w14:val="none"/>
        </w:rPr>
        <w:t>focused international lectures, hands-on workshops, and a team challenge involving data-driven structural design and rapid prototyping of lattice metamaterials using 3D printing.</w:t>
      </w:r>
      <w:r w:rsidRPr="00B554AC">
        <w:rPr>
          <w:rFonts w:eastAsia="Times New Roman" w:cs="Times New Roman"/>
          <w:noProof w:val="0"/>
          <w:color w:val="333333"/>
          <w:kern w:val="0"/>
          <w:sz w:val="20"/>
          <w:szCs w:val="20"/>
          <w:lang w:eastAsia="it-IT"/>
          <w14:ligatures w14:val="none"/>
        </w:rPr>
        <w:br/>
      </w:r>
      <w:r w:rsidRPr="00B554AC">
        <w:rPr>
          <w:rFonts w:eastAsia="Times New Roman" w:cs="Times New Roman"/>
          <w:noProof w:val="0"/>
          <w:color w:val="333333"/>
          <w:kern w:val="0"/>
          <w:sz w:val="20"/>
          <w:szCs w:val="20"/>
          <w:shd w:val="clear" w:color="auto" w:fill="FFFFFF"/>
          <w:lang w:eastAsia="it-IT"/>
          <w14:ligatures w14:val="none"/>
        </w:rPr>
        <w:t>A </w:t>
      </w:r>
      <w:r w:rsidRPr="00B554AC">
        <w:rPr>
          <w:rFonts w:eastAsia="Times New Roman" w:cs="Times New Roman"/>
          <w:noProof w:val="0"/>
          <w:color w:val="333333"/>
          <w:kern w:val="0"/>
          <w:sz w:val="20"/>
          <w:szCs w:val="20"/>
          <w:lang w:eastAsia="it-IT"/>
          <w14:ligatures w14:val="none"/>
        </w:rPr>
        <w:t xml:space="preserve">two-day follow-up seminar series </w:t>
      </w:r>
      <w:r w:rsidR="00D95158" w:rsidRPr="00D95158">
        <w:rPr>
          <w:rFonts w:eastAsia="Times New Roman" w:cs="Times New Roman"/>
          <w:noProof w:val="0"/>
          <w:color w:val="333333"/>
          <w:kern w:val="0"/>
          <w:sz w:val="20"/>
          <w:szCs w:val="20"/>
          <w:lang w:eastAsia="it-IT"/>
          <w14:ligatures w14:val="none"/>
        </w:rPr>
        <w:t>hosted by NTNU (in-person for NTNU students, online for others) featuring</w:t>
      </w:r>
      <w:r w:rsidRPr="00B554AC">
        <w:rPr>
          <w:rFonts w:eastAsia="Times New Roman" w:cs="Times New Roman"/>
          <w:noProof w:val="0"/>
          <w:color w:val="333333"/>
          <w:kern w:val="0"/>
          <w:sz w:val="20"/>
          <w:szCs w:val="20"/>
          <w:shd w:val="clear" w:color="auto" w:fill="FFFFFF"/>
          <w:lang w:eastAsia="it-IT"/>
          <w14:ligatures w14:val="none"/>
        </w:rPr>
        <w:t xml:space="preserve"> international keynotes on AI and metamaterials, AI and blast loading, and PhD short talks from both institutions, fostering cross-university collaboration. </w:t>
      </w:r>
    </w:p>
    <w:p w14:paraId="3F0EFF38" w14:textId="094CA314" w:rsidR="00126EE3" w:rsidRDefault="00126EE3" w:rsidP="00A561ED">
      <w:pPr>
        <w:spacing w:after="0"/>
        <w:rPr>
          <w:rFonts w:eastAsia="Times New Roman" w:cs="Times New Roman"/>
          <w:noProof w:val="0"/>
          <w:color w:val="333333"/>
          <w:kern w:val="0"/>
          <w:sz w:val="20"/>
          <w:szCs w:val="20"/>
          <w:shd w:val="clear" w:color="auto" w:fill="FFFFFF"/>
          <w:lang w:eastAsia="it-IT"/>
          <w14:ligatures w14:val="none"/>
        </w:rPr>
      </w:pPr>
      <w:r w:rsidRPr="00126EE3">
        <w:rPr>
          <w:rFonts w:eastAsia="Times New Roman" w:cs="Times New Roman"/>
          <w:noProof w:val="0"/>
          <w:color w:val="333333"/>
          <w:kern w:val="0"/>
          <w:sz w:val="20"/>
          <w:szCs w:val="20"/>
          <w:shd w:val="clear" w:color="auto" w:fill="FFFFFF"/>
          <w:lang w:eastAsia="it-IT"/>
          <w14:ligatures w14:val="none"/>
        </w:rPr>
        <w:t>All sessions are also streamed online for those students attending at universities different from Polimi or NTNU.</w:t>
      </w:r>
    </w:p>
    <w:p w14:paraId="04101694" w14:textId="693C0815" w:rsidR="00B554AC" w:rsidRPr="00B554AC" w:rsidRDefault="00B554AC" w:rsidP="00A561ED">
      <w:pPr>
        <w:spacing w:after="0"/>
        <w:rPr>
          <w:rFonts w:eastAsia="Times New Roman" w:cs="Times New Roman"/>
          <w:noProof w:val="0"/>
          <w:kern w:val="0"/>
          <w:sz w:val="20"/>
          <w:szCs w:val="20"/>
          <w:lang w:eastAsia="it-IT"/>
          <w14:ligatures w14:val="none"/>
        </w:rPr>
      </w:pPr>
      <w:r w:rsidRPr="00B554AC">
        <w:rPr>
          <w:rFonts w:eastAsia="Times New Roman" w:cs="Times New Roman"/>
          <w:noProof w:val="0"/>
          <w:color w:val="333333"/>
          <w:kern w:val="0"/>
          <w:sz w:val="20"/>
          <w:szCs w:val="20"/>
          <w:lang w:eastAsia="it-IT"/>
          <w14:ligatures w14:val="none"/>
        </w:rPr>
        <w:br/>
      </w:r>
      <w:r w:rsidRPr="00B554AC">
        <w:rPr>
          <w:rFonts w:eastAsia="Times New Roman" w:cs="Times New Roman"/>
          <w:b/>
          <w:bCs/>
          <w:noProof w:val="0"/>
          <w:color w:val="333333"/>
          <w:kern w:val="0"/>
          <w:sz w:val="20"/>
          <w:szCs w:val="20"/>
          <w:lang w:eastAsia="it-IT"/>
          <w14:ligatures w14:val="none"/>
        </w:rPr>
        <w:t>Innovative aspects</w:t>
      </w:r>
      <w:r w:rsidRPr="00B554AC">
        <w:rPr>
          <w:rFonts w:eastAsia="Times New Roman" w:cs="Times New Roman"/>
          <w:noProof w:val="0"/>
          <w:color w:val="333333"/>
          <w:kern w:val="0"/>
          <w:sz w:val="20"/>
          <w:szCs w:val="20"/>
          <w:lang w:eastAsia="it-IT"/>
          <w14:ligatures w14:val="none"/>
        </w:rPr>
        <w:br/>
      </w:r>
      <w:r w:rsidRPr="00B554AC">
        <w:rPr>
          <w:rFonts w:eastAsia="Times New Roman" w:cs="Times New Roman"/>
          <w:noProof w:val="0"/>
          <w:color w:val="333333"/>
          <w:kern w:val="0"/>
          <w:sz w:val="20"/>
          <w:szCs w:val="20"/>
          <w:shd w:val="clear" w:color="auto" w:fill="FFFFFF"/>
          <w:lang w:eastAsia="it-IT"/>
          <w14:ligatures w14:val="none"/>
        </w:rPr>
        <w:t>The initiative promotes innovation through:</w:t>
      </w:r>
    </w:p>
    <w:p w14:paraId="783EEE99" w14:textId="77777777" w:rsidR="00B554AC" w:rsidRPr="00B554AC" w:rsidRDefault="00B554AC" w:rsidP="00A561ED">
      <w:pPr>
        <w:numPr>
          <w:ilvl w:val="0"/>
          <w:numId w:val="31"/>
        </w:numPr>
        <w:spacing w:after="0" w:line="240" w:lineRule="auto"/>
        <w:rPr>
          <w:rFonts w:eastAsia="Times New Roman" w:cs="Times New Roman"/>
          <w:noProof w:val="0"/>
          <w:color w:val="333333"/>
          <w:kern w:val="0"/>
          <w:sz w:val="20"/>
          <w:szCs w:val="20"/>
          <w:lang w:eastAsia="it-IT"/>
          <w14:ligatures w14:val="none"/>
        </w:rPr>
      </w:pPr>
      <w:r w:rsidRPr="00B554AC">
        <w:rPr>
          <w:rFonts w:eastAsia="Times New Roman" w:cs="Times New Roman"/>
          <w:noProof w:val="0"/>
          <w:color w:val="333333"/>
          <w:kern w:val="0"/>
          <w:sz w:val="20"/>
          <w:szCs w:val="20"/>
          <w:lang w:eastAsia="it-IT"/>
          <w14:ligatures w14:val="none"/>
        </w:rPr>
        <w:t>Integration of physics-based and AI-driven modeling approaches.</w:t>
      </w:r>
    </w:p>
    <w:p w14:paraId="215464B0" w14:textId="77777777" w:rsidR="00B554AC" w:rsidRPr="00B554AC" w:rsidRDefault="00B554AC" w:rsidP="00A561ED">
      <w:pPr>
        <w:numPr>
          <w:ilvl w:val="0"/>
          <w:numId w:val="31"/>
        </w:numPr>
        <w:spacing w:after="0" w:line="240" w:lineRule="auto"/>
        <w:rPr>
          <w:rFonts w:eastAsia="Times New Roman" w:cs="Times New Roman"/>
          <w:noProof w:val="0"/>
          <w:color w:val="333333"/>
          <w:kern w:val="0"/>
          <w:sz w:val="20"/>
          <w:szCs w:val="20"/>
          <w:lang w:eastAsia="it-IT"/>
          <w14:ligatures w14:val="none"/>
        </w:rPr>
      </w:pPr>
      <w:r w:rsidRPr="00B554AC">
        <w:rPr>
          <w:rFonts w:eastAsia="Times New Roman" w:cs="Times New Roman"/>
          <w:noProof w:val="0"/>
          <w:color w:val="333333"/>
          <w:kern w:val="0"/>
          <w:sz w:val="20"/>
          <w:szCs w:val="20"/>
          <w:lang w:eastAsia="it-IT"/>
          <w14:ligatures w14:val="none"/>
        </w:rPr>
        <w:t>Application of DL to both FSI surrogate modeling and lattice structures design.</w:t>
      </w:r>
    </w:p>
    <w:p w14:paraId="3DA76637" w14:textId="77777777" w:rsidR="00B554AC" w:rsidRPr="00B554AC" w:rsidRDefault="00B554AC" w:rsidP="00A561ED">
      <w:pPr>
        <w:numPr>
          <w:ilvl w:val="0"/>
          <w:numId w:val="31"/>
        </w:numPr>
        <w:spacing w:after="0" w:line="240" w:lineRule="auto"/>
        <w:rPr>
          <w:rFonts w:eastAsia="Times New Roman" w:cs="Times New Roman"/>
          <w:noProof w:val="0"/>
          <w:color w:val="333333"/>
          <w:kern w:val="0"/>
          <w:sz w:val="20"/>
          <w:szCs w:val="20"/>
          <w:lang w:eastAsia="it-IT"/>
          <w14:ligatures w14:val="none"/>
        </w:rPr>
      </w:pPr>
      <w:r w:rsidRPr="00B554AC">
        <w:rPr>
          <w:rFonts w:eastAsia="Times New Roman" w:cs="Times New Roman"/>
          <w:noProof w:val="0"/>
          <w:color w:val="333333"/>
          <w:kern w:val="0"/>
          <w:sz w:val="20"/>
          <w:szCs w:val="20"/>
          <w:lang w:eastAsia="it-IT"/>
          <w14:ligatures w14:val="none"/>
        </w:rPr>
        <w:t>Hands-on making sessions for physical validation.</w:t>
      </w:r>
    </w:p>
    <w:p w14:paraId="5A09213F" w14:textId="77777777" w:rsidR="00B554AC" w:rsidRPr="00B554AC" w:rsidRDefault="00B554AC" w:rsidP="00A561ED">
      <w:pPr>
        <w:numPr>
          <w:ilvl w:val="0"/>
          <w:numId w:val="31"/>
        </w:numPr>
        <w:spacing w:after="0" w:line="240" w:lineRule="auto"/>
        <w:rPr>
          <w:rFonts w:eastAsia="Times New Roman" w:cs="Times New Roman"/>
          <w:noProof w:val="0"/>
          <w:color w:val="333333"/>
          <w:kern w:val="0"/>
          <w:sz w:val="20"/>
          <w:szCs w:val="20"/>
          <w:lang w:eastAsia="it-IT"/>
          <w14:ligatures w14:val="none"/>
        </w:rPr>
      </w:pPr>
      <w:r w:rsidRPr="00B554AC">
        <w:rPr>
          <w:rFonts w:eastAsia="Times New Roman" w:cs="Times New Roman"/>
          <w:noProof w:val="0"/>
          <w:color w:val="333333"/>
          <w:kern w:val="0"/>
          <w:sz w:val="20"/>
          <w:szCs w:val="20"/>
          <w:lang w:eastAsia="it-IT"/>
          <w14:ligatures w14:val="none"/>
        </w:rPr>
        <w:t>International co-teaching and peer learning between students from different universities.</w:t>
      </w:r>
    </w:p>
    <w:p w14:paraId="033B8F9B" w14:textId="25840C78" w:rsidR="0002578F" w:rsidRPr="000A31C0" w:rsidRDefault="00B554AC" w:rsidP="00DB48C3">
      <w:pPr>
        <w:spacing w:after="0"/>
        <w:rPr>
          <w:sz w:val="20"/>
          <w:szCs w:val="20"/>
        </w:rPr>
      </w:pPr>
      <w:r w:rsidRPr="000A31C0">
        <w:rPr>
          <w:rFonts w:eastAsia="Times New Roman" w:cs="Times New Roman"/>
          <w:b/>
          <w:bCs/>
          <w:noProof w:val="0"/>
          <w:color w:val="333333"/>
          <w:kern w:val="0"/>
          <w:sz w:val="20"/>
          <w:szCs w:val="20"/>
          <w:lang w:eastAsia="it-IT"/>
          <w14:ligatures w14:val="none"/>
        </w:rPr>
        <w:br/>
      </w:r>
      <w:r w:rsidR="24DF202B" w:rsidRPr="000A31C0">
        <w:rPr>
          <w:rStyle w:val="Enfasigrassetto"/>
          <w:rFonts w:eastAsiaTheme="majorEastAsia"/>
          <w:sz w:val="20"/>
          <w:szCs w:val="20"/>
        </w:rPr>
        <w:t>Learning Outcomes</w:t>
      </w:r>
      <w:r w:rsidR="24DF202B" w:rsidRPr="000A31C0">
        <w:rPr>
          <w:sz w:val="20"/>
          <w:szCs w:val="20"/>
        </w:rPr>
        <w:t>:</w:t>
      </w:r>
      <w:r w:rsidR="00387FE3" w:rsidRPr="000A31C0">
        <w:rPr>
          <w:sz w:val="20"/>
          <w:szCs w:val="20"/>
        </w:rPr>
        <w:t xml:space="preserve"> </w:t>
      </w:r>
    </w:p>
    <w:p w14:paraId="13225775" w14:textId="77777777" w:rsidR="0031454F" w:rsidRPr="00FD4AFA" w:rsidRDefault="0031454F" w:rsidP="000148A1">
      <w:pPr>
        <w:pStyle w:val="NormaleWeb"/>
        <w:spacing w:beforeAutospacing="0" w:after="0" w:afterAutospacing="0" w:line="276" w:lineRule="auto"/>
        <w:rPr>
          <w:rFonts w:asciiTheme="minorHAnsi" w:eastAsiaTheme="majorEastAsia" w:hAnsiTheme="minorHAnsi"/>
          <w:sz w:val="20"/>
          <w:szCs w:val="20"/>
        </w:rPr>
      </w:pPr>
      <w:r w:rsidRPr="00FD4AFA">
        <w:rPr>
          <w:rFonts w:asciiTheme="minorHAnsi" w:eastAsiaTheme="majorEastAsia" w:hAnsiTheme="minorHAnsi"/>
          <w:sz w:val="20"/>
          <w:szCs w:val="20"/>
        </w:rPr>
        <w:t>Upon successful completion of the course, students will have a foundational understanding enabling them to:</w:t>
      </w:r>
    </w:p>
    <w:p w14:paraId="454F3DDB" w14:textId="30CA862E" w:rsidR="0031454F" w:rsidRPr="00FD4AFA" w:rsidRDefault="0031454F" w:rsidP="000148A1">
      <w:pPr>
        <w:pStyle w:val="NormaleWeb"/>
        <w:numPr>
          <w:ilvl w:val="0"/>
          <w:numId w:val="37"/>
        </w:numPr>
        <w:spacing w:beforeAutospacing="0" w:after="0" w:afterAutospacing="0" w:line="276" w:lineRule="auto"/>
        <w:rPr>
          <w:rFonts w:asciiTheme="minorHAnsi" w:eastAsiaTheme="majorEastAsia" w:hAnsiTheme="minorHAnsi"/>
          <w:sz w:val="20"/>
          <w:szCs w:val="20"/>
        </w:rPr>
      </w:pPr>
      <w:r w:rsidRPr="00FD4AFA">
        <w:rPr>
          <w:rFonts w:asciiTheme="minorHAnsi" w:eastAsiaTheme="majorEastAsia" w:hAnsiTheme="minorHAnsi"/>
          <w:sz w:val="20"/>
          <w:szCs w:val="20"/>
        </w:rPr>
        <w:t>analyze the dynamic response of lightweight structures under highly transient and shock-type loads, including Fluid</w:t>
      </w:r>
      <w:r w:rsidRPr="00FD4AFA">
        <w:rPr>
          <w:rFonts w:asciiTheme="minorHAnsi" w:eastAsiaTheme="majorEastAsia" w:hAnsiTheme="minorHAnsi" w:hint="cs"/>
          <w:sz w:val="20"/>
          <w:szCs w:val="20"/>
        </w:rPr>
        <w:t>–</w:t>
      </w:r>
      <w:r w:rsidRPr="00FD4AFA">
        <w:rPr>
          <w:rFonts w:asciiTheme="minorHAnsi" w:eastAsiaTheme="majorEastAsia" w:hAnsiTheme="minorHAnsi"/>
          <w:sz w:val="20"/>
          <w:szCs w:val="20"/>
        </w:rPr>
        <w:t>Structure Interaction effects;</w:t>
      </w:r>
    </w:p>
    <w:p w14:paraId="0C04D261" w14:textId="64B103E5" w:rsidR="0031454F" w:rsidRPr="00FD4AFA" w:rsidRDefault="0031454F" w:rsidP="00FD4AFA">
      <w:pPr>
        <w:pStyle w:val="NormaleWeb"/>
        <w:numPr>
          <w:ilvl w:val="0"/>
          <w:numId w:val="37"/>
        </w:numPr>
        <w:spacing w:after="0" w:line="276" w:lineRule="auto"/>
        <w:rPr>
          <w:rFonts w:asciiTheme="minorHAnsi" w:eastAsiaTheme="majorEastAsia" w:hAnsiTheme="minorHAnsi"/>
          <w:sz w:val="20"/>
          <w:szCs w:val="20"/>
        </w:rPr>
      </w:pPr>
      <w:r w:rsidRPr="00FD4AFA">
        <w:rPr>
          <w:rFonts w:asciiTheme="minorHAnsi" w:eastAsiaTheme="majorEastAsia" w:hAnsiTheme="minorHAnsi"/>
          <w:sz w:val="20"/>
          <w:szCs w:val="20"/>
        </w:rPr>
        <w:t>apply finite element methods to model dynamic structural and FSI problems;</w:t>
      </w:r>
    </w:p>
    <w:p w14:paraId="30078238" w14:textId="75EF549C" w:rsidR="0031454F" w:rsidRPr="00FD4AFA" w:rsidRDefault="0031454F" w:rsidP="00FD4AFA">
      <w:pPr>
        <w:pStyle w:val="NormaleWeb"/>
        <w:numPr>
          <w:ilvl w:val="0"/>
          <w:numId w:val="37"/>
        </w:numPr>
        <w:spacing w:after="0" w:line="276" w:lineRule="auto"/>
        <w:rPr>
          <w:rFonts w:asciiTheme="minorHAnsi" w:eastAsiaTheme="majorEastAsia" w:hAnsiTheme="minorHAnsi"/>
          <w:sz w:val="20"/>
          <w:szCs w:val="20"/>
        </w:rPr>
      </w:pPr>
      <w:r w:rsidRPr="00FD4AFA">
        <w:rPr>
          <w:rFonts w:asciiTheme="minorHAnsi" w:eastAsiaTheme="majorEastAsia" w:hAnsiTheme="minorHAnsi"/>
          <w:sz w:val="20"/>
          <w:szCs w:val="20"/>
        </w:rPr>
        <w:t>understand the principles of deep learning for surrogate modeling of complex dynamic systems;</w:t>
      </w:r>
    </w:p>
    <w:p w14:paraId="2B1B73EA" w14:textId="798DDE81" w:rsidR="0031454F" w:rsidRPr="00FD4AFA" w:rsidRDefault="0031454F" w:rsidP="00FD4AFA">
      <w:pPr>
        <w:pStyle w:val="NormaleWeb"/>
        <w:numPr>
          <w:ilvl w:val="0"/>
          <w:numId w:val="37"/>
        </w:numPr>
        <w:spacing w:after="0" w:line="276" w:lineRule="auto"/>
        <w:rPr>
          <w:rFonts w:asciiTheme="minorHAnsi" w:eastAsiaTheme="majorEastAsia" w:hAnsiTheme="minorHAnsi"/>
          <w:sz w:val="20"/>
          <w:szCs w:val="20"/>
        </w:rPr>
      </w:pPr>
      <w:r w:rsidRPr="00FD4AFA">
        <w:rPr>
          <w:rFonts w:asciiTheme="minorHAnsi" w:eastAsiaTheme="majorEastAsia" w:hAnsiTheme="minorHAnsi"/>
          <w:sz w:val="20"/>
          <w:szCs w:val="20"/>
        </w:rPr>
        <w:t>develop data-driven models to approximate structural response under dynamic loading;</w:t>
      </w:r>
    </w:p>
    <w:p w14:paraId="4DAA5393" w14:textId="529DE230" w:rsidR="006E5FAF" w:rsidRPr="00FD4AFA" w:rsidRDefault="0031454F" w:rsidP="00FD4AFA">
      <w:pPr>
        <w:pStyle w:val="NormaleWeb"/>
        <w:numPr>
          <w:ilvl w:val="0"/>
          <w:numId w:val="37"/>
        </w:numPr>
        <w:spacing w:beforeAutospacing="0" w:after="0" w:afterAutospacing="0" w:line="276" w:lineRule="auto"/>
        <w:rPr>
          <w:rFonts w:asciiTheme="minorHAnsi" w:eastAsiaTheme="majorEastAsia" w:hAnsiTheme="minorHAnsi"/>
          <w:sz w:val="20"/>
          <w:szCs w:val="20"/>
        </w:rPr>
      </w:pPr>
      <w:r w:rsidRPr="00FD4AFA">
        <w:rPr>
          <w:rFonts w:asciiTheme="minorHAnsi" w:eastAsiaTheme="majorEastAsia" w:hAnsiTheme="minorHAnsi"/>
          <w:sz w:val="20"/>
          <w:szCs w:val="20"/>
        </w:rPr>
        <w:t>understand AI-assisted approaches for the design of lattice-based metamaterials for energy absorption.</w:t>
      </w:r>
    </w:p>
    <w:p w14:paraId="6D392F59" w14:textId="77777777" w:rsidR="00DB48C3" w:rsidRPr="0031454F" w:rsidRDefault="00DB48C3" w:rsidP="006E5FAF">
      <w:pPr>
        <w:pStyle w:val="NormaleWeb"/>
        <w:spacing w:beforeAutospacing="0" w:after="0" w:afterAutospacing="0" w:line="276" w:lineRule="auto"/>
        <w:rPr>
          <w:rFonts w:asciiTheme="minorHAnsi" w:eastAsiaTheme="majorEastAsia" w:hAnsiTheme="minorHAnsi"/>
          <w:b/>
          <w:bCs/>
          <w:sz w:val="20"/>
          <w:szCs w:val="20"/>
        </w:rPr>
      </w:pPr>
    </w:p>
    <w:p w14:paraId="0EBD96BF" w14:textId="6C317059" w:rsidR="00F31376" w:rsidRPr="00D95158" w:rsidRDefault="24DF202B" w:rsidP="007B0C3B">
      <w:pPr>
        <w:pStyle w:val="NormaleWeb"/>
        <w:spacing w:beforeAutospacing="0" w:after="0" w:afterAutospacing="0" w:line="276" w:lineRule="auto"/>
        <w:rPr>
          <w:rStyle w:val="Enfasigrassetto"/>
          <w:rFonts w:asciiTheme="minorHAnsi" w:hAnsiTheme="minorHAnsi"/>
          <w:b w:val="0"/>
          <w:bCs w:val="0"/>
          <w:sz w:val="20"/>
          <w:szCs w:val="20"/>
        </w:rPr>
      </w:pPr>
      <w:r w:rsidRPr="00B554AC">
        <w:rPr>
          <w:rStyle w:val="Enfasigrassetto"/>
          <w:rFonts w:asciiTheme="minorHAnsi" w:eastAsiaTheme="majorEastAsia" w:hAnsiTheme="minorHAnsi"/>
          <w:sz w:val="20"/>
          <w:szCs w:val="20"/>
        </w:rPr>
        <w:t>Entry Requirement</w:t>
      </w:r>
      <w:r w:rsidRPr="00B554AC">
        <w:rPr>
          <w:rFonts w:asciiTheme="minorHAnsi" w:hAnsiTheme="minorHAnsi"/>
          <w:sz w:val="20"/>
          <w:szCs w:val="20"/>
        </w:rPr>
        <w:t>:</w:t>
      </w:r>
      <w:r w:rsidR="007A3FD5" w:rsidRPr="00B554AC">
        <w:rPr>
          <w:rFonts w:asciiTheme="minorHAnsi" w:hAnsiTheme="minorHAnsi"/>
          <w:sz w:val="20"/>
          <w:szCs w:val="20"/>
        </w:rPr>
        <w:t xml:space="preserve"> </w:t>
      </w:r>
      <w:r w:rsidR="00C87C24" w:rsidRPr="00C87C24">
        <w:rPr>
          <w:rFonts w:asciiTheme="minorHAnsi" w:hAnsiTheme="minorHAnsi"/>
          <w:color w:val="333333"/>
          <w:sz w:val="20"/>
          <w:szCs w:val="20"/>
          <w:shd w:val="clear" w:color="auto" w:fill="FFFFFF"/>
        </w:rPr>
        <w:t>Basic knowledge of structural engineering and introductory programming skills in MATLAB or similar languages are required.</w:t>
      </w:r>
      <w:r w:rsidR="00C87C24">
        <w:rPr>
          <w:rFonts w:asciiTheme="minorHAnsi" w:hAnsiTheme="minorHAnsi"/>
          <w:color w:val="333333"/>
          <w:sz w:val="20"/>
          <w:szCs w:val="20"/>
          <w:shd w:val="clear" w:color="auto" w:fill="FFFFFF"/>
        </w:rPr>
        <w:t xml:space="preserve"> </w:t>
      </w:r>
      <w:r w:rsidR="00C87C24" w:rsidRPr="00C87C24">
        <w:rPr>
          <w:rFonts w:asciiTheme="minorHAnsi" w:hAnsiTheme="minorHAnsi"/>
          <w:color w:val="333333"/>
          <w:sz w:val="20"/>
          <w:szCs w:val="20"/>
          <w:shd w:val="clear" w:color="auto" w:fill="FFFFFF"/>
        </w:rPr>
        <w:t>Before the in-person sessions, online learning materials will be made available and short live sessions will be held online to provide fundamental concepts on numerical simulations, machine learning techniques, and dynamic loading conditions, in order to align the background level of all participants.</w:t>
      </w:r>
    </w:p>
    <w:p w14:paraId="5C57B4EA" w14:textId="0A3AD9AE" w:rsidR="0002578F" w:rsidRDefault="24DF202B" w:rsidP="007B0C3B">
      <w:pPr>
        <w:pStyle w:val="NormaleWeb"/>
        <w:spacing w:after="0" w:afterAutospacing="0" w:line="276" w:lineRule="auto"/>
        <w:rPr>
          <w:rFonts w:asciiTheme="minorHAnsi" w:hAnsiTheme="minorHAnsi"/>
          <w:color w:val="333333"/>
          <w:sz w:val="20"/>
          <w:szCs w:val="20"/>
          <w:shd w:val="clear" w:color="auto" w:fill="FFFFFF"/>
        </w:rPr>
      </w:pPr>
      <w:r w:rsidRPr="00B554AC">
        <w:rPr>
          <w:rStyle w:val="Enfasigrassetto"/>
          <w:rFonts w:asciiTheme="minorHAnsi" w:eastAsiaTheme="majorEastAsia" w:hAnsiTheme="minorHAnsi"/>
          <w:sz w:val="20"/>
          <w:szCs w:val="20"/>
        </w:rPr>
        <w:t>Learning assessment</w:t>
      </w:r>
      <w:r w:rsidR="001A673C" w:rsidRPr="00B554AC">
        <w:rPr>
          <w:rStyle w:val="Enfasigrassetto"/>
          <w:rFonts w:asciiTheme="minorHAnsi" w:eastAsiaTheme="majorEastAsia" w:hAnsiTheme="minorHAnsi"/>
          <w:sz w:val="20"/>
          <w:szCs w:val="20"/>
        </w:rPr>
        <w:t xml:space="preserve"> and criteria</w:t>
      </w:r>
      <w:r w:rsidRPr="00B554AC">
        <w:rPr>
          <w:rFonts w:asciiTheme="minorHAnsi" w:hAnsiTheme="minorHAnsi"/>
          <w:sz w:val="20"/>
          <w:szCs w:val="20"/>
        </w:rPr>
        <w:t>:</w:t>
      </w:r>
      <w:r w:rsidR="009F72BD" w:rsidRPr="00B554AC">
        <w:rPr>
          <w:rFonts w:asciiTheme="minorHAnsi" w:hAnsiTheme="minorHAnsi"/>
          <w:sz w:val="20"/>
          <w:szCs w:val="20"/>
        </w:rPr>
        <w:t xml:space="preserve"> </w:t>
      </w:r>
    </w:p>
    <w:p w14:paraId="0493C48E" w14:textId="77777777" w:rsidR="007B0C3B" w:rsidRPr="007B0C3B" w:rsidRDefault="007B0C3B" w:rsidP="007B0C3B">
      <w:pPr>
        <w:spacing w:after="0" w:line="240" w:lineRule="auto"/>
        <w:rPr>
          <w:rFonts w:eastAsia="Times New Roman" w:cs="Times New Roman"/>
          <w:noProof w:val="0"/>
          <w:kern w:val="0"/>
          <w:sz w:val="20"/>
          <w:szCs w:val="20"/>
          <w:lang w:eastAsia="it-IT"/>
          <w14:ligatures w14:val="none"/>
        </w:rPr>
      </w:pPr>
      <w:r w:rsidRPr="007B0C3B">
        <w:rPr>
          <w:rFonts w:eastAsia="Times New Roman" w:cs="Times New Roman"/>
          <w:noProof w:val="0"/>
          <w:color w:val="333333"/>
          <w:kern w:val="0"/>
          <w:sz w:val="20"/>
          <w:szCs w:val="20"/>
          <w:shd w:val="clear" w:color="auto" w:fill="FFFFFF"/>
          <w:lang w:eastAsia="it-IT"/>
          <w14:ligatures w14:val="none"/>
        </w:rPr>
        <w:t>The evaluation is based on:</w:t>
      </w:r>
    </w:p>
    <w:p w14:paraId="33E83BE0" w14:textId="77777777" w:rsidR="007B0C3B" w:rsidRPr="007B0C3B" w:rsidRDefault="007B0C3B" w:rsidP="007B0C3B">
      <w:pPr>
        <w:numPr>
          <w:ilvl w:val="0"/>
          <w:numId w:val="34"/>
        </w:numPr>
        <w:spacing w:after="0" w:line="240" w:lineRule="auto"/>
        <w:rPr>
          <w:rFonts w:eastAsia="Times New Roman" w:cs="Times New Roman"/>
          <w:noProof w:val="0"/>
          <w:color w:val="333333"/>
          <w:kern w:val="0"/>
          <w:sz w:val="20"/>
          <w:szCs w:val="20"/>
          <w:lang w:val="it-IT" w:eastAsia="it-IT"/>
          <w14:ligatures w14:val="none"/>
        </w:rPr>
      </w:pPr>
      <w:r w:rsidRPr="007B0C3B">
        <w:rPr>
          <w:rFonts w:eastAsia="Times New Roman" w:cs="Times New Roman"/>
          <w:noProof w:val="0"/>
          <w:color w:val="333333"/>
          <w:kern w:val="0"/>
          <w:sz w:val="20"/>
          <w:szCs w:val="20"/>
          <w:lang w:val="it-IT" w:eastAsia="it-IT"/>
          <w14:ligatures w14:val="none"/>
        </w:rPr>
        <w:t>participation and engagement (20%);</w:t>
      </w:r>
    </w:p>
    <w:p w14:paraId="6F4DD45E" w14:textId="77777777" w:rsidR="007B0C3B" w:rsidRPr="007B0C3B" w:rsidRDefault="007B0C3B" w:rsidP="007B0C3B">
      <w:pPr>
        <w:numPr>
          <w:ilvl w:val="0"/>
          <w:numId w:val="34"/>
        </w:numPr>
        <w:spacing w:after="0" w:line="240" w:lineRule="auto"/>
        <w:rPr>
          <w:rFonts w:eastAsia="Times New Roman" w:cs="Times New Roman"/>
          <w:noProof w:val="0"/>
          <w:color w:val="333333"/>
          <w:kern w:val="0"/>
          <w:sz w:val="20"/>
          <w:szCs w:val="20"/>
          <w:lang w:eastAsia="it-IT"/>
          <w14:ligatures w14:val="none"/>
        </w:rPr>
      </w:pPr>
      <w:r w:rsidRPr="00D95158">
        <w:rPr>
          <w:rFonts w:eastAsia="Times New Roman" w:cs="Times New Roman"/>
          <w:noProof w:val="0"/>
          <w:color w:val="333333"/>
          <w:kern w:val="0"/>
          <w:sz w:val="20"/>
          <w:szCs w:val="20"/>
          <w:lang w:eastAsia="it-IT"/>
          <w14:ligatures w14:val="none"/>
        </w:rPr>
        <w:t>team challenge</w:t>
      </w:r>
      <w:r w:rsidRPr="007B0C3B">
        <w:rPr>
          <w:rFonts w:eastAsia="Times New Roman" w:cs="Times New Roman"/>
          <w:noProof w:val="0"/>
          <w:color w:val="333333"/>
          <w:kern w:val="0"/>
          <w:sz w:val="20"/>
          <w:szCs w:val="20"/>
          <w:lang w:eastAsia="it-IT"/>
          <w14:ligatures w14:val="none"/>
        </w:rPr>
        <w:t>: technical presentation and final report (50%);</w:t>
      </w:r>
    </w:p>
    <w:p w14:paraId="17D90BBE" w14:textId="77777777" w:rsidR="007B0C3B" w:rsidRPr="007B0C3B" w:rsidRDefault="007B0C3B" w:rsidP="007B0C3B">
      <w:pPr>
        <w:numPr>
          <w:ilvl w:val="0"/>
          <w:numId w:val="34"/>
        </w:numPr>
        <w:spacing w:after="0" w:line="240" w:lineRule="auto"/>
        <w:rPr>
          <w:rFonts w:eastAsia="Times New Roman" w:cs="Times New Roman"/>
          <w:noProof w:val="0"/>
          <w:color w:val="333333"/>
          <w:kern w:val="0"/>
          <w:sz w:val="20"/>
          <w:szCs w:val="20"/>
          <w:lang w:eastAsia="it-IT"/>
          <w14:ligatures w14:val="none"/>
        </w:rPr>
      </w:pPr>
      <w:r w:rsidRPr="007B0C3B">
        <w:rPr>
          <w:rFonts w:eastAsia="Times New Roman" w:cs="Times New Roman"/>
          <w:noProof w:val="0"/>
          <w:color w:val="333333"/>
          <w:kern w:val="0"/>
          <w:sz w:val="20"/>
          <w:szCs w:val="20"/>
          <w:lang w:eastAsia="it-IT"/>
          <w14:ligatures w14:val="none"/>
        </w:rPr>
        <w:t>follow-up activities: short scientific reflection and contribution to discussion (30%).</w:t>
      </w:r>
    </w:p>
    <w:p w14:paraId="7578D46B" w14:textId="7CA43995" w:rsidR="007B0C3B" w:rsidRPr="007B0C3B" w:rsidRDefault="007B0C3B" w:rsidP="007B0C3B">
      <w:pPr>
        <w:pStyle w:val="NormaleWeb"/>
        <w:spacing w:beforeAutospacing="0" w:after="0" w:afterAutospacing="0" w:line="276" w:lineRule="auto"/>
        <w:rPr>
          <w:rFonts w:asciiTheme="minorHAnsi" w:hAnsiTheme="minorHAnsi"/>
          <w:sz w:val="20"/>
          <w:szCs w:val="20"/>
        </w:rPr>
      </w:pPr>
      <w:r w:rsidRPr="007B0C3B">
        <w:rPr>
          <w:rFonts w:asciiTheme="minorHAnsi" w:hAnsiTheme="minorHAnsi"/>
          <w:noProof w:val="0"/>
          <w:color w:val="333333"/>
          <w:kern w:val="0"/>
          <w:sz w:val="20"/>
          <w:szCs w:val="20"/>
          <w:shd w:val="clear" w:color="auto" w:fill="FFFFFF"/>
          <w14:ligatures w14:val="none"/>
        </w:rPr>
        <w:t xml:space="preserve">Successful completion requires active participation (in-person or online) in both the Milan and Trondheim phases. The course </w:t>
      </w:r>
      <w:r w:rsidRPr="00285B0A">
        <w:rPr>
          <w:rFonts w:asciiTheme="minorHAnsi" w:hAnsiTheme="minorHAnsi"/>
          <w:noProof w:val="0"/>
          <w:color w:val="333333"/>
          <w:kern w:val="0"/>
          <w:sz w:val="20"/>
          <w:szCs w:val="20"/>
          <w:shd w:val="clear" w:color="auto" w:fill="FFFFFF"/>
          <w14:ligatures w14:val="none"/>
        </w:rPr>
        <w:t>awards </w:t>
      </w:r>
      <w:r w:rsidRPr="00285B0A">
        <w:rPr>
          <w:rFonts w:asciiTheme="minorHAnsi" w:hAnsiTheme="minorHAnsi"/>
          <w:noProof w:val="0"/>
          <w:color w:val="333333"/>
          <w:kern w:val="0"/>
          <w:sz w:val="20"/>
          <w:szCs w:val="20"/>
          <w14:ligatures w14:val="none"/>
        </w:rPr>
        <w:t>4 ECTS</w:t>
      </w:r>
      <w:r w:rsidRPr="00285B0A">
        <w:rPr>
          <w:rFonts w:asciiTheme="minorHAnsi" w:hAnsiTheme="minorHAnsi"/>
          <w:noProof w:val="0"/>
          <w:color w:val="333333"/>
          <w:kern w:val="0"/>
          <w:sz w:val="20"/>
          <w:szCs w:val="20"/>
          <w:shd w:val="clear" w:color="auto" w:fill="FFFFFF"/>
          <w14:ligatures w14:val="none"/>
        </w:rPr>
        <w:t> and promotes technical competence, creativity, and collaboration in AI-based structural design. The course will be considered successfully completed even in case of absences, provided they do not exceed </w:t>
      </w:r>
      <w:r w:rsidRPr="00285B0A">
        <w:rPr>
          <w:rFonts w:asciiTheme="minorHAnsi" w:hAnsiTheme="minorHAnsi"/>
          <w:noProof w:val="0"/>
          <w:color w:val="333333"/>
          <w:kern w:val="0"/>
          <w:sz w:val="20"/>
          <w:szCs w:val="20"/>
          <w14:ligatures w14:val="none"/>
        </w:rPr>
        <w:t>30% of the total class hours</w:t>
      </w:r>
      <w:r w:rsidRPr="00285B0A">
        <w:rPr>
          <w:rFonts w:ascii="Verdana" w:hAnsi="Verdana"/>
          <w:noProof w:val="0"/>
          <w:color w:val="333333"/>
          <w:kern w:val="0"/>
          <w:sz w:val="19"/>
          <w:szCs w:val="19"/>
          <w:shd w:val="clear" w:color="auto" w:fill="FFFFFF"/>
          <w14:ligatures w14:val="none"/>
        </w:rPr>
        <w:t>.</w:t>
      </w:r>
    </w:p>
    <w:p w14:paraId="30C4291A" w14:textId="457EC38F" w:rsidR="00B819B7" w:rsidRDefault="24DF202B" w:rsidP="00B819B7">
      <w:pPr>
        <w:pStyle w:val="NormaleWeb"/>
        <w:spacing w:line="276" w:lineRule="auto"/>
        <w:rPr>
          <w:rFonts w:asciiTheme="minorHAnsi" w:hAnsiTheme="minorHAnsi"/>
          <w:sz w:val="20"/>
          <w:szCs w:val="20"/>
        </w:rPr>
      </w:pPr>
      <w:r w:rsidRPr="00B554AC">
        <w:rPr>
          <w:rStyle w:val="Enfasigrassetto"/>
          <w:rFonts w:asciiTheme="minorHAnsi" w:eastAsiaTheme="majorEastAsia" w:hAnsiTheme="minorHAnsi"/>
          <w:sz w:val="20"/>
          <w:szCs w:val="20"/>
        </w:rPr>
        <w:t>Credit points</w:t>
      </w:r>
      <w:r w:rsidRPr="00B554AC">
        <w:rPr>
          <w:rFonts w:asciiTheme="minorHAnsi" w:hAnsiTheme="minorHAnsi"/>
          <w:sz w:val="20"/>
          <w:szCs w:val="20"/>
        </w:rPr>
        <w:t>:</w:t>
      </w:r>
      <w:r w:rsidR="000D4FF0" w:rsidRPr="00B554AC">
        <w:rPr>
          <w:rFonts w:asciiTheme="minorHAnsi" w:hAnsiTheme="minorHAnsi"/>
          <w:sz w:val="20"/>
          <w:szCs w:val="20"/>
        </w:rPr>
        <w:t xml:space="preserve"> </w:t>
      </w:r>
      <w:r w:rsidR="009F72BD" w:rsidRPr="00B554AC">
        <w:rPr>
          <w:rFonts w:asciiTheme="minorHAnsi" w:hAnsiTheme="minorHAnsi"/>
          <w:sz w:val="20"/>
          <w:szCs w:val="20"/>
        </w:rPr>
        <w:t>4</w:t>
      </w:r>
      <w:r w:rsidR="000D4FF0" w:rsidRPr="00B554AC">
        <w:rPr>
          <w:rFonts w:asciiTheme="minorHAnsi" w:hAnsiTheme="minorHAnsi"/>
          <w:sz w:val="20"/>
          <w:szCs w:val="20"/>
        </w:rPr>
        <w:t xml:space="preserve"> CFU</w:t>
      </w:r>
    </w:p>
    <w:p w14:paraId="18BDF619" w14:textId="5A9BC030" w:rsidR="0002578F" w:rsidRPr="00B554AC" w:rsidRDefault="24DF202B" w:rsidP="00B819B7">
      <w:pPr>
        <w:pStyle w:val="NormaleWeb"/>
        <w:spacing w:line="276" w:lineRule="auto"/>
        <w:rPr>
          <w:rFonts w:asciiTheme="minorHAnsi" w:hAnsiTheme="minorHAnsi"/>
          <w:b/>
          <w:bCs/>
          <w:sz w:val="20"/>
          <w:szCs w:val="20"/>
        </w:rPr>
      </w:pPr>
      <w:r w:rsidRPr="00B554AC">
        <w:rPr>
          <w:rFonts w:asciiTheme="minorHAnsi" w:hAnsiTheme="minorHAnsi"/>
          <w:b/>
          <w:bCs/>
          <w:sz w:val="20"/>
          <w:szCs w:val="20"/>
        </w:rPr>
        <w:t>Mode of Learning</w:t>
      </w:r>
      <w:r w:rsidRPr="00B554AC">
        <w:rPr>
          <w:rFonts w:asciiTheme="minorHAnsi" w:hAnsiTheme="minorHAnsi"/>
          <w:sz w:val="20"/>
          <w:szCs w:val="20"/>
        </w:rPr>
        <w:t xml:space="preserve">: </w:t>
      </w:r>
      <w:r w:rsidR="00D2529F" w:rsidRPr="00B554AC">
        <w:rPr>
          <w:rFonts w:asciiTheme="minorHAnsi" w:hAnsiTheme="minorHAnsi"/>
          <w:sz w:val="20"/>
          <w:szCs w:val="20"/>
        </w:rPr>
        <w:t>hybrid</w:t>
      </w:r>
    </w:p>
    <w:p w14:paraId="30873523" w14:textId="0524BE41" w:rsidR="0002578F" w:rsidRPr="00B554AC" w:rsidRDefault="24DF202B" w:rsidP="00B819B7">
      <w:pPr>
        <w:pStyle w:val="NormaleWeb"/>
        <w:spacing w:line="276" w:lineRule="auto"/>
        <w:rPr>
          <w:rFonts w:asciiTheme="minorHAnsi" w:hAnsiTheme="minorHAnsi"/>
          <w:sz w:val="20"/>
          <w:szCs w:val="20"/>
        </w:rPr>
      </w:pPr>
      <w:r w:rsidRPr="00B554AC">
        <w:rPr>
          <w:rStyle w:val="Enfasigrassetto"/>
          <w:rFonts w:asciiTheme="minorHAnsi" w:eastAsiaTheme="majorEastAsia" w:hAnsiTheme="minorHAnsi"/>
          <w:sz w:val="20"/>
          <w:szCs w:val="20"/>
        </w:rPr>
        <w:t>Language</w:t>
      </w:r>
      <w:r w:rsidRPr="00B554AC">
        <w:rPr>
          <w:rFonts w:asciiTheme="minorHAnsi" w:hAnsiTheme="minorHAnsi"/>
          <w:sz w:val="20"/>
          <w:szCs w:val="20"/>
        </w:rPr>
        <w:t xml:space="preserve">: </w:t>
      </w:r>
      <w:r w:rsidR="00D2529F" w:rsidRPr="00B554AC">
        <w:rPr>
          <w:rFonts w:asciiTheme="minorHAnsi" w:hAnsiTheme="minorHAnsi"/>
          <w:sz w:val="20"/>
          <w:szCs w:val="20"/>
        </w:rPr>
        <w:t>English</w:t>
      </w:r>
    </w:p>
    <w:p w14:paraId="3C004342" w14:textId="33973123" w:rsidR="0002578F" w:rsidRPr="00B554AC" w:rsidRDefault="24DF202B" w:rsidP="00B819B7">
      <w:pPr>
        <w:pStyle w:val="NormaleWeb"/>
        <w:spacing w:line="276" w:lineRule="auto"/>
        <w:rPr>
          <w:rFonts w:asciiTheme="minorHAnsi" w:hAnsiTheme="minorHAnsi"/>
          <w:sz w:val="20"/>
          <w:szCs w:val="20"/>
        </w:rPr>
      </w:pPr>
      <w:r w:rsidRPr="00B554AC">
        <w:rPr>
          <w:rStyle w:val="Enfasigrassetto"/>
          <w:rFonts w:asciiTheme="minorHAnsi" w:eastAsiaTheme="majorEastAsia" w:hAnsiTheme="minorHAnsi"/>
          <w:sz w:val="20"/>
          <w:szCs w:val="20"/>
        </w:rPr>
        <w:t>Target group</w:t>
      </w:r>
      <w:r w:rsidRPr="00B554AC">
        <w:rPr>
          <w:rFonts w:asciiTheme="minorHAnsi" w:hAnsiTheme="minorHAnsi"/>
          <w:sz w:val="20"/>
          <w:szCs w:val="20"/>
        </w:rPr>
        <w:t xml:space="preserve">: </w:t>
      </w:r>
      <w:r w:rsidR="0036727C">
        <w:rPr>
          <w:rFonts w:asciiTheme="minorHAnsi" w:hAnsiTheme="minorHAnsi"/>
          <w:sz w:val="20"/>
          <w:szCs w:val="20"/>
        </w:rPr>
        <w:t xml:space="preserve">PhD, </w:t>
      </w:r>
      <w:r w:rsidR="00B460D7" w:rsidRPr="00B554AC">
        <w:rPr>
          <w:rFonts w:asciiTheme="minorHAnsi" w:hAnsiTheme="minorHAnsi"/>
          <w:sz w:val="20"/>
          <w:szCs w:val="20"/>
        </w:rPr>
        <w:t>MsC</w:t>
      </w:r>
    </w:p>
    <w:p w14:paraId="2E9CFF21" w14:textId="3C2DF1B9" w:rsidR="0002578F" w:rsidRPr="00B554AC" w:rsidRDefault="24DF202B" w:rsidP="00B819B7">
      <w:pPr>
        <w:pStyle w:val="NormaleWeb"/>
        <w:spacing w:line="276" w:lineRule="auto"/>
        <w:rPr>
          <w:rFonts w:asciiTheme="minorHAnsi" w:hAnsiTheme="minorHAnsi"/>
          <w:sz w:val="20"/>
          <w:szCs w:val="20"/>
        </w:rPr>
      </w:pPr>
      <w:r w:rsidRPr="001605F2">
        <w:rPr>
          <w:rStyle w:val="Enfasigrassetto"/>
          <w:rFonts w:asciiTheme="minorHAnsi" w:eastAsiaTheme="majorEastAsia" w:hAnsiTheme="minorHAnsi"/>
          <w:sz w:val="20"/>
          <w:szCs w:val="20"/>
        </w:rPr>
        <w:t>EQF level</w:t>
      </w:r>
      <w:r w:rsidRPr="001605F2">
        <w:rPr>
          <w:rFonts w:asciiTheme="minorHAnsi" w:hAnsiTheme="minorHAnsi"/>
          <w:sz w:val="20"/>
          <w:szCs w:val="20"/>
        </w:rPr>
        <w:t xml:space="preserve">: </w:t>
      </w:r>
      <w:r w:rsidR="001605F2" w:rsidRPr="001605F2">
        <w:rPr>
          <w:rFonts w:asciiTheme="minorHAnsi" w:hAnsiTheme="minorHAnsi"/>
          <w:sz w:val="20"/>
          <w:szCs w:val="20"/>
        </w:rPr>
        <w:t>8</w:t>
      </w:r>
    </w:p>
    <w:p w14:paraId="22B24884" w14:textId="77777777" w:rsidR="0094460E" w:rsidRPr="00B554AC" w:rsidRDefault="24DF202B" w:rsidP="0094460E">
      <w:pPr>
        <w:pStyle w:val="NormaleWeb"/>
        <w:spacing w:beforeAutospacing="0" w:after="0" w:afterAutospacing="0" w:line="276" w:lineRule="auto"/>
        <w:rPr>
          <w:rFonts w:asciiTheme="minorHAnsi" w:hAnsiTheme="minorHAnsi"/>
          <w:sz w:val="20"/>
          <w:szCs w:val="20"/>
        </w:rPr>
      </w:pPr>
      <w:r w:rsidRPr="00B554AC">
        <w:rPr>
          <w:rStyle w:val="Enfasigrassetto"/>
          <w:rFonts w:asciiTheme="minorHAnsi" w:eastAsiaTheme="majorEastAsia" w:hAnsiTheme="minorHAnsi"/>
          <w:sz w:val="20"/>
          <w:szCs w:val="20"/>
        </w:rPr>
        <w:t>Structure</w:t>
      </w:r>
      <w:r w:rsidRPr="00B554AC">
        <w:rPr>
          <w:rFonts w:asciiTheme="minorHAnsi" w:hAnsiTheme="minorHAnsi"/>
          <w:sz w:val="20"/>
          <w:szCs w:val="20"/>
        </w:rPr>
        <w:t>:</w:t>
      </w:r>
      <w:r w:rsidR="002479E8" w:rsidRPr="00B554AC">
        <w:rPr>
          <w:rFonts w:asciiTheme="minorHAnsi" w:hAnsiTheme="minorHAnsi"/>
          <w:sz w:val="20"/>
          <w:szCs w:val="20"/>
        </w:rPr>
        <w:t xml:space="preserve"> </w:t>
      </w:r>
    </w:p>
    <w:p w14:paraId="21D258C6" w14:textId="2E0B8EF7" w:rsidR="00331E14" w:rsidRPr="009401D4" w:rsidRDefault="00331E14" w:rsidP="009401D4">
      <w:pPr>
        <w:pStyle w:val="NormaleWeb"/>
        <w:numPr>
          <w:ilvl w:val="0"/>
          <w:numId w:val="38"/>
        </w:numPr>
        <w:spacing w:beforeAutospacing="0" w:after="0" w:afterAutospacing="0" w:line="276" w:lineRule="auto"/>
        <w:rPr>
          <w:rStyle w:val="Enfasigrassetto"/>
          <w:rFonts w:asciiTheme="minorHAnsi" w:eastAsiaTheme="majorEastAsia" w:hAnsiTheme="minorHAnsi"/>
          <w:b w:val="0"/>
          <w:bCs w:val="0"/>
          <w:color w:val="333333"/>
          <w:sz w:val="20"/>
          <w:szCs w:val="20"/>
        </w:rPr>
      </w:pPr>
      <w:r w:rsidRPr="009401D4">
        <w:rPr>
          <w:rStyle w:val="Enfasigrassetto"/>
          <w:rFonts w:asciiTheme="minorHAnsi" w:eastAsiaTheme="majorEastAsia" w:hAnsiTheme="minorHAnsi"/>
          <w:b w:val="0"/>
          <w:bCs w:val="0"/>
          <w:color w:val="333333"/>
          <w:sz w:val="20"/>
          <w:szCs w:val="20"/>
        </w:rPr>
        <w:t>Online part (common to all participants):</w:t>
      </w:r>
      <w:r w:rsidR="009401D4">
        <w:rPr>
          <w:rStyle w:val="Enfasigrassetto"/>
          <w:rFonts w:asciiTheme="minorHAnsi" w:eastAsiaTheme="majorEastAsia" w:hAnsiTheme="minorHAnsi"/>
          <w:b w:val="0"/>
          <w:bCs w:val="0"/>
          <w:color w:val="333333"/>
          <w:sz w:val="20"/>
          <w:szCs w:val="20"/>
        </w:rPr>
        <w:t xml:space="preserve"> </w:t>
      </w:r>
      <w:r w:rsidRPr="009401D4">
        <w:rPr>
          <w:rStyle w:val="Enfasigrassetto"/>
          <w:rFonts w:asciiTheme="minorHAnsi" w:eastAsiaTheme="majorEastAsia" w:hAnsiTheme="minorHAnsi"/>
          <w:b w:val="0"/>
          <w:bCs w:val="0"/>
          <w:color w:val="333333"/>
          <w:sz w:val="20"/>
          <w:szCs w:val="20"/>
        </w:rPr>
        <w:t xml:space="preserve">April 7, 9, 14, 16 </w:t>
      </w:r>
      <w:r w:rsidRPr="009401D4">
        <w:rPr>
          <w:rStyle w:val="Enfasigrassetto"/>
          <w:rFonts w:asciiTheme="minorHAnsi" w:eastAsiaTheme="majorEastAsia" w:hAnsiTheme="minorHAnsi" w:hint="cs"/>
          <w:b w:val="0"/>
          <w:bCs w:val="0"/>
          <w:color w:val="333333"/>
          <w:sz w:val="20"/>
          <w:szCs w:val="20"/>
        </w:rPr>
        <w:t>—</w:t>
      </w:r>
      <w:r w:rsidRPr="009401D4">
        <w:rPr>
          <w:rStyle w:val="Enfasigrassetto"/>
          <w:rFonts w:asciiTheme="minorHAnsi" w:eastAsiaTheme="majorEastAsia" w:hAnsiTheme="minorHAnsi"/>
          <w:b w:val="0"/>
          <w:bCs w:val="0"/>
          <w:color w:val="333333"/>
          <w:sz w:val="20"/>
          <w:szCs w:val="20"/>
        </w:rPr>
        <w:t xml:space="preserve"> from 2:00 PM to 4:00 PM</w:t>
      </w:r>
    </w:p>
    <w:p w14:paraId="5B3AC103" w14:textId="0E71E9EA" w:rsidR="00331E14" w:rsidRPr="009401D4" w:rsidRDefault="00331E14" w:rsidP="009401D4">
      <w:pPr>
        <w:pStyle w:val="NormaleWeb"/>
        <w:numPr>
          <w:ilvl w:val="0"/>
          <w:numId w:val="38"/>
        </w:numPr>
        <w:spacing w:beforeAutospacing="0" w:after="0" w:afterAutospacing="0" w:line="276" w:lineRule="auto"/>
        <w:rPr>
          <w:rStyle w:val="Enfasigrassetto"/>
          <w:rFonts w:asciiTheme="minorHAnsi" w:eastAsiaTheme="majorEastAsia" w:hAnsiTheme="minorHAnsi"/>
          <w:b w:val="0"/>
          <w:bCs w:val="0"/>
          <w:color w:val="333333"/>
          <w:sz w:val="20"/>
          <w:szCs w:val="20"/>
        </w:rPr>
      </w:pPr>
      <w:r w:rsidRPr="009401D4">
        <w:rPr>
          <w:rStyle w:val="Enfasigrassetto"/>
          <w:rFonts w:asciiTheme="minorHAnsi" w:eastAsiaTheme="majorEastAsia" w:hAnsiTheme="minorHAnsi"/>
          <w:b w:val="0"/>
          <w:bCs w:val="0"/>
          <w:color w:val="333333"/>
          <w:sz w:val="20"/>
          <w:szCs w:val="20"/>
        </w:rPr>
        <w:t>Core course at Polimi:</w:t>
      </w:r>
      <w:r w:rsidR="009401D4">
        <w:rPr>
          <w:rStyle w:val="Enfasigrassetto"/>
          <w:rFonts w:asciiTheme="minorHAnsi" w:eastAsiaTheme="majorEastAsia" w:hAnsiTheme="minorHAnsi"/>
          <w:b w:val="0"/>
          <w:bCs w:val="0"/>
          <w:color w:val="333333"/>
          <w:sz w:val="20"/>
          <w:szCs w:val="20"/>
        </w:rPr>
        <w:t xml:space="preserve"> </w:t>
      </w:r>
      <w:r w:rsidRPr="009401D4">
        <w:rPr>
          <w:rStyle w:val="Enfasigrassetto"/>
          <w:rFonts w:asciiTheme="minorHAnsi" w:eastAsiaTheme="majorEastAsia" w:hAnsiTheme="minorHAnsi"/>
          <w:b w:val="0"/>
          <w:bCs w:val="0"/>
          <w:color w:val="333333"/>
          <w:sz w:val="20"/>
          <w:szCs w:val="20"/>
        </w:rPr>
        <w:t>April 20</w:t>
      </w:r>
      <w:r w:rsidRPr="009401D4">
        <w:rPr>
          <w:rStyle w:val="Enfasigrassetto"/>
          <w:rFonts w:asciiTheme="minorHAnsi" w:eastAsiaTheme="majorEastAsia" w:hAnsiTheme="minorHAnsi" w:hint="cs"/>
          <w:b w:val="0"/>
          <w:bCs w:val="0"/>
          <w:color w:val="333333"/>
          <w:sz w:val="20"/>
          <w:szCs w:val="20"/>
        </w:rPr>
        <w:t>–</w:t>
      </w:r>
      <w:r w:rsidRPr="009401D4">
        <w:rPr>
          <w:rStyle w:val="Enfasigrassetto"/>
          <w:rFonts w:asciiTheme="minorHAnsi" w:eastAsiaTheme="majorEastAsia" w:hAnsiTheme="minorHAnsi"/>
          <w:b w:val="0"/>
          <w:bCs w:val="0"/>
          <w:color w:val="333333"/>
          <w:sz w:val="20"/>
          <w:szCs w:val="20"/>
        </w:rPr>
        <w:t xml:space="preserve">24 </w:t>
      </w:r>
      <w:r w:rsidRPr="009401D4">
        <w:rPr>
          <w:rStyle w:val="Enfasigrassetto"/>
          <w:rFonts w:asciiTheme="minorHAnsi" w:eastAsiaTheme="majorEastAsia" w:hAnsiTheme="minorHAnsi" w:hint="cs"/>
          <w:b w:val="0"/>
          <w:bCs w:val="0"/>
          <w:color w:val="333333"/>
          <w:sz w:val="20"/>
          <w:szCs w:val="20"/>
        </w:rPr>
        <w:t>—</w:t>
      </w:r>
      <w:r w:rsidRPr="009401D4">
        <w:rPr>
          <w:rStyle w:val="Enfasigrassetto"/>
          <w:rFonts w:asciiTheme="minorHAnsi" w:eastAsiaTheme="majorEastAsia" w:hAnsiTheme="minorHAnsi"/>
          <w:b w:val="0"/>
          <w:bCs w:val="0"/>
          <w:color w:val="333333"/>
          <w:sz w:val="20"/>
          <w:szCs w:val="20"/>
        </w:rPr>
        <w:t xml:space="preserve"> from 9:00 AM to 6:00 PM</w:t>
      </w:r>
    </w:p>
    <w:p w14:paraId="49D7D080" w14:textId="7EAB3812" w:rsidR="009401D4" w:rsidRDefault="00331E14" w:rsidP="009401D4">
      <w:pPr>
        <w:pStyle w:val="NormaleWeb"/>
        <w:numPr>
          <w:ilvl w:val="0"/>
          <w:numId w:val="38"/>
        </w:numPr>
        <w:spacing w:beforeAutospacing="0" w:after="0" w:afterAutospacing="0" w:line="276" w:lineRule="auto"/>
        <w:rPr>
          <w:rStyle w:val="Enfasigrassetto"/>
          <w:rFonts w:asciiTheme="minorHAnsi" w:eastAsiaTheme="majorEastAsia" w:hAnsiTheme="minorHAnsi"/>
          <w:b w:val="0"/>
          <w:bCs w:val="0"/>
          <w:color w:val="333333"/>
          <w:sz w:val="20"/>
          <w:szCs w:val="20"/>
        </w:rPr>
      </w:pPr>
      <w:r w:rsidRPr="009401D4">
        <w:rPr>
          <w:rStyle w:val="Enfasigrassetto"/>
          <w:rFonts w:asciiTheme="minorHAnsi" w:eastAsiaTheme="majorEastAsia" w:hAnsiTheme="minorHAnsi"/>
          <w:b w:val="0"/>
          <w:bCs w:val="0"/>
          <w:color w:val="333333"/>
          <w:sz w:val="20"/>
          <w:szCs w:val="20"/>
        </w:rPr>
        <w:t>Core course at NTNU:</w:t>
      </w:r>
      <w:r w:rsidR="009401D4">
        <w:rPr>
          <w:rStyle w:val="Enfasigrassetto"/>
          <w:rFonts w:asciiTheme="minorHAnsi" w:eastAsiaTheme="majorEastAsia" w:hAnsiTheme="minorHAnsi"/>
          <w:b w:val="0"/>
          <w:bCs w:val="0"/>
          <w:color w:val="333333"/>
          <w:sz w:val="20"/>
          <w:szCs w:val="20"/>
        </w:rPr>
        <w:t xml:space="preserve"> </w:t>
      </w:r>
      <w:r w:rsidRPr="009401D4">
        <w:rPr>
          <w:rStyle w:val="Enfasigrassetto"/>
          <w:rFonts w:asciiTheme="minorHAnsi" w:eastAsiaTheme="majorEastAsia" w:hAnsiTheme="minorHAnsi"/>
          <w:b w:val="0"/>
          <w:bCs w:val="0"/>
          <w:color w:val="333333"/>
          <w:sz w:val="20"/>
          <w:szCs w:val="20"/>
        </w:rPr>
        <w:t>June 23</w:t>
      </w:r>
      <w:r w:rsidRPr="009401D4">
        <w:rPr>
          <w:rStyle w:val="Enfasigrassetto"/>
          <w:rFonts w:asciiTheme="minorHAnsi" w:eastAsiaTheme="majorEastAsia" w:hAnsiTheme="minorHAnsi" w:hint="cs"/>
          <w:b w:val="0"/>
          <w:bCs w:val="0"/>
          <w:color w:val="333333"/>
          <w:sz w:val="20"/>
          <w:szCs w:val="20"/>
        </w:rPr>
        <w:t>–</w:t>
      </w:r>
      <w:r w:rsidRPr="009401D4">
        <w:rPr>
          <w:rStyle w:val="Enfasigrassetto"/>
          <w:rFonts w:asciiTheme="minorHAnsi" w:eastAsiaTheme="majorEastAsia" w:hAnsiTheme="minorHAnsi"/>
          <w:b w:val="0"/>
          <w:bCs w:val="0"/>
          <w:color w:val="333333"/>
          <w:sz w:val="20"/>
          <w:szCs w:val="20"/>
        </w:rPr>
        <w:t xml:space="preserve">24 </w:t>
      </w:r>
      <w:r w:rsidRPr="009401D4">
        <w:rPr>
          <w:rStyle w:val="Enfasigrassetto"/>
          <w:rFonts w:asciiTheme="minorHAnsi" w:eastAsiaTheme="majorEastAsia" w:hAnsiTheme="minorHAnsi" w:hint="cs"/>
          <w:b w:val="0"/>
          <w:bCs w:val="0"/>
          <w:color w:val="333333"/>
          <w:sz w:val="20"/>
          <w:szCs w:val="20"/>
        </w:rPr>
        <w:t>—</w:t>
      </w:r>
      <w:r w:rsidRPr="009401D4">
        <w:rPr>
          <w:rStyle w:val="Enfasigrassetto"/>
          <w:rFonts w:asciiTheme="minorHAnsi" w:eastAsiaTheme="majorEastAsia" w:hAnsiTheme="minorHAnsi"/>
          <w:b w:val="0"/>
          <w:bCs w:val="0"/>
          <w:color w:val="333333"/>
          <w:sz w:val="20"/>
          <w:szCs w:val="20"/>
        </w:rPr>
        <w:t xml:space="preserve"> from 9:00 AM to 4:00 PM</w:t>
      </w:r>
    </w:p>
    <w:p w14:paraId="3553DA43" w14:textId="13C286BF" w:rsidR="009401D4" w:rsidRDefault="0039190B" w:rsidP="00331E14">
      <w:pPr>
        <w:pStyle w:val="NormaleWeb"/>
        <w:spacing w:beforeAutospacing="0" w:after="0" w:afterAutospacing="0" w:line="276" w:lineRule="auto"/>
        <w:rPr>
          <w:rStyle w:val="Enfasigrassetto"/>
          <w:rFonts w:asciiTheme="minorHAnsi" w:eastAsiaTheme="majorEastAsia" w:hAnsiTheme="minorHAnsi"/>
          <w:b w:val="0"/>
          <w:bCs w:val="0"/>
          <w:color w:val="333333"/>
          <w:sz w:val="20"/>
          <w:szCs w:val="20"/>
        </w:rPr>
      </w:pPr>
      <w:r w:rsidRPr="0039190B">
        <w:rPr>
          <w:rStyle w:val="Enfasigrassetto"/>
          <w:rFonts w:asciiTheme="minorHAnsi" w:eastAsiaTheme="majorEastAsia" w:hAnsiTheme="minorHAnsi"/>
          <w:b w:val="0"/>
          <w:bCs w:val="0"/>
          <w:color w:val="333333"/>
          <w:sz w:val="20"/>
          <w:szCs w:val="20"/>
        </w:rPr>
        <w:t>In this structure, students attend on-site only when lessons are held at their home university, joining remotely for all other sessions.</w:t>
      </w:r>
    </w:p>
    <w:p w14:paraId="012973E5" w14:textId="3C0D4C5C" w:rsidR="0014648E" w:rsidRPr="00B554AC" w:rsidRDefault="24DF202B" w:rsidP="00B819B7">
      <w:pPr>
        <w:pStyle w:val="NormaleWeb"/>
        <w:spacing w:line="276" w:lineRule="auto"/>
        <w:rPr>
          <w:rFonts w:asciiTheme="minorHAnsi" w:hAnsiTheme="minorHAnsi"/>
          <w:sz w:val="20"/>
          <w:szCs w:val="20"/>
        </w:rPr>
      </w:pPr>
      <w:r w:rsidRPr="00B554AC">
        <w:rPr>
          <w:rStyle w:val="Enfasigrassetto"/>
          <w:rFonts w:asciiTheme="minorHAnsi" w:eastAsiaTheme="majorEastAsia" w:hAnsiTheme="minorHAnsi"/>
          <w:sz w:val="20"/>
          <w:szCs w:val="20"/>
        </w:rPr>
        <w:t>Places available</w:t>
      </w:r>
      <w:r w:rsidRPr="00B554AC">
        <w:rPr>
          <w:rFonts w:asciiTheme="minorHAnsi" w:hAnsiTheme="minorHAnsi"/>
          <w:sz w:val="20"/>
          <w:szCs w:val="20"/>
        </w:rPr>
        <w:t xml:space="preserve">: </w:t>
      </w:r>
      <w:r w:rsidR="00BB561A" w:rsidRPr="00B554AC">
        <w:rPr>
          <w:rFonts w:asciiTheme="minorHAnsi" w:hAnsiTheme="minorHAnsi"/>
          <w:sz w:val="20"/>
          <w:szCs w:val="20"/>
        </w:rPr>
        <w:t>20</w:t>
      </w:r>
    </w:p>
    <w:p w14:paraId="1018A3B0" w14:textId="77777777" w:rsidR="00733C7F" w:rsidRPr="00B554AC" w:rsidRDefault="00E7143A" w:rsidP="000148A1">
      <w:pPr>
        <w:pStyle w:val="NormaleWeb"/>
        <w:spacing w:after="0" w:afterAutospacing="0" w:line="276" w:lineRule="auto"/>
        <w:rPr>
          <w:rFonts w:asciiTheme="minorHAnsi" w:hAnsiTheme="minorHAnsi"/>
          <w:sz w:val="20"/>
          <w:szCs w:val="20"/>
          <w:lang w:val="en-GB"/>
        </w:rPr>
      </w:pPr>
      <w:r w:rsidRPr="00B554AC">
        <w:rPr>
          <w:rStyle w:val="Enfasigrassetto"/>
          <w:rFonts w:asciiTheme="minorHAnsi" w:eastAsiaTheme="majorEastAsia" w:hAnsiTheme="minorHAnsi"/>
          <w:sz w:val="20"/>
          <w:szCs w:val="20"/>
        </w:rPr>
        <w:t>Places available per partner university</w:t>
      </w:r>
      <w:r w:rsidRPr="00B554AC">
        <w:rPr>
          <w:rFonts w:asciiTheme="minorHAnsi" w:hAnsiTheme="minorHAnsi"/>
          <w:sz w:val="20"/>
          <w:szCs w:val="20"/>
          <w:lang w:val="en-GB"/>
        </w:rPr>
        <w:t>:</w:t>
      </w:r>
      <w:r w:rsidR="00733C7F" w:rsidRPr="00B554AC">
        <w:rPr>
          <w:rFonts w:asciiTheme="minorHAnsi" w:hAnsiTheme="minorHAnsi"/>
          <w:sz w:val="20"/>
          <w:szCs w:val="20"/>
          <w:lang w:val="en-GB"/>
        </w:rPr>
        <w:t xml:space="preserve"> </w:t>
      </w:r>
    </w:p>
    <w:p w14:paraId="12BF47CF" w14:textId="43CE425A" w:rsidR="00BB561A" w:rsidRPr="006C7022" w:rsidRDefault="009401D4" w:rsidP="000148A1">
      <w:pPr>
        <w:pStyle w:val="NormaleWeb"/>
        <w:numPr>
          <w:ilvl w:val="0"/>
          <w:numId w:val="30"/>
        </w:numPr>
        <w:spacing w:beforeAutospacing="0" w:after="0" w:afterAutospacing="0" w:line="276" w:lineRule="auto"/>
        <w:rPr>
          <w:rFonts w:asciiTheme="minorHAnsi" w:hAnsiTheme="minorHAnsi"/>
          <w:sz w:val="20"/>
          <w:szCs w:val="20"/>
          <w:lang w:val="en-GB"/>
        </w:rPr>
      </w:pPr>
      <w:r w:rsidRPr="006C7022">
        <w:rPr>
          <w:rFonts w:asciiTheme="minorHAnsi" w:hAnsiTheme="minorHAnsi"/>
          <w:sz w:val="20"/>
          <w:szCs w:val="20"/>
          <w:lang w:val="en-GB"/>
        </w:rPr>
        <w:t>8</w:t>
      </w:r>
      <w:r w:rsidR="00BB561A" w:rsidRPr="006C7022">
        <w:rPr>
          <w:rFonts w:asciiTheme="minorHAnsi" w:hAnsiTheme="minorHAnsi"/>
          <w:sz w:val="20"/>
          <w:szCs w:val="20"/>
          <w:lang w:val="en-GB"/>
        </w:rPr>
        <w:t xml:space="preserve"> Polimi</w:t>
      </w:r>
    </w:p>
    <w:p w14:paraId="5A0581D6" w14:textId="77777777" w:rsidR="006C7022" w:rsidRDefault="009401D4" w:rsidP="006C7022">
      <w:pPr>
        <w:pStyle w:val="NormaleWeb"/>
        <w:numPr>
          <w:ilvl w:val="0"/>
          <w:numId w:val="29"/>
        </w:numPr>
        <w:spacing w:beforeAutospacing="0" w:after="0" w:afterAutospacing="0" w:line="276" w:lineRule="auto"/>
        <w:rPr>
          <w:rFonts w:asciiTheme="minorHAnsi" w:hAnsiTheme="minorHAnsi"/>
          <w:sz w:val="20"/>
          <w:szCs w:val="20"/>
          <w:lang w:val="en-GB"/>
        </w:rPr>
      </w:pPr>
      <w:r w:rsidRPr="006C7022">
        <w:rPr>
          <w:rFonts w:asciiTheme="minorHAnsi" w:hAnsiTheme="minorHAnsi"/>
          <w:sz w:val="20"/>
          <w:szCs w:val="20"/>
          <w:lang w:val="en-GB"/>
        </w:rPr>
        <w:t>6</w:t>
      </w:r>
      <w:r w:rsidR="00BB561A" w:rsidRPr="006C7022">
        <w:rPr>
          <w:rFonts w:asciiTheme="minorHAnsi" w:hAnsiTheme="minorHAnsi"/>
          <w:sz w:val="20"/>
          <w:szCs w:val="20"/>
          <w:lang w:val="en-GB"/>
        </w:rPr>
        <w:t xml:space="preserve"> </w:t>
      </w:r>
      <w:r w:rsidRPr="006C7022">
        <w:rPr>
          <w:rFonts w:asciiTheme="minorHAnsi" w:hAnsiTheme="minorHAnsi"/>
          <w:sz w:val="20"/>
          <w:szCs w:val="20"/>
          <w:lang w:val="en-GB"/>
        </w:rPr>
        <w:t>NTNU</w:t>
      </w:r>
    </w:p>
    <w:p w14:paraId="5938206B" w14:textId="45E1E781" w:rsidR="009401D4" w:rsidRPr="006C7022" w:rsidRDefault="00747F0A" w:rsidP="006C7022">
      <w:pPr>
        <w:pStyle w:val="NormaleWeb"/>
        <w:numPr>
          <w:ilvl w:val="0"/>
          <w:numId w:val="29"/>
        </w:numPr>
        <w:spacing w:beforeAutospacing="0" w:after="0" w:afterAutospacing="0" w:line="276" w:lineRule="auto"/>
        <w:rPr>
          <w:rFonts w:asciiTheme="minorHAnsi" w:hAnsiTheme="minorHAnsi"/>
          <w:sz w:val="20"/>
          <w:szCs w:val="20"/>
          <w:lang w:val="en-GB"/>
        </w:rPr>
      </w:pPr>
      <w:r>
        <w:rPr>
          <w:rFonts w:asciiTheme="minorHAnsi" w:hAnsiTheme="minorHAnsi"/>
          <w:sz w:val="20"/>
          <w:szCs w:val="20"/>
          <w:lang w:val="en-GB"/>
        </w:rPr>
        <w:t>6</w:t>
      </w:r>
      <w:r w:rsidR="006C7022" w:rsidRPr="006C7022">
        <w:rPr>
          <w:rFonts w:asciiTheme="minorHAnsi" w:hAnsiTheme="minorHAnsi"/>
          <w:sz w:val="20"/>
          <w:szCs w:val="20"/>
          <w:lang w:val="en-GB"/>
        </w:rPr>
        <w:t xml:space="preserve"> places are reserved for students from the ENHANCE Alliance. In case of unfilled places or specific needs, these spots will be made available to Polimi and NTNU students.</w:t>
      </w:r>
    </w:p>
    <w:p w14:paraId="549CDBC3" w14:textId="4379F264" w:rsidR="0002578F" w:rsidRPr="00B554AC" w:rsidRDefault="668261D5" w:rsidP="00B819B7">
      <w:pPr>
        <w:pStyle w:val="NormaleWeb"/>
        <w:spacing w:line="276" w:lineRule="auto"/>
        <w:rPr>
          <w:rFonts w:asciiTheme="minorHAnsi" w:eastAsiaTheme="majorEastAsia" w:hAnsiTheme="minorHAnsi" w:cstheme="majorBidi"/>
          <w:sz w:val="20"/>
          <w:szCs w:val="20"/>
        </w:rPr>
      </w:pPr>
      <w:r w:rsidRPr="00B554AC">
        <w:rPr>
          <w:rFonts w:asciiTheme="minorHAnsi" w:eastAsiaTheme="majorEastAsia" w:hAnsiTheme="minorHAnsi" w:cstheme="majorBidi"/>
          <w:b/>
          <w:bCs/>
          <w:sz w:val="20"/>
          <w:szCs w:val="20"/>
        </w:rPr>
        <w:t>Application period starts</w:t>
      </w:r>
      <w:r w:rsidRPr="00B554AC">
        <w:rPr>
          <w:rFonts w:asciiTheme="minorHAnsi" w:eastAsiaTheme="majorEastAsia" w:hAnsiTheme="minorHAnsi" w:cstheme="majorBidi"/>
          <w:sz w:val="20"/>
          <w:szCs w:val="20"/>
        </w:rPr>
        <w:t>:</w:t>
      </w:r>
      <w:r w:rsidR="4978E802" w:rsidRPr="00B554AC">
        <w:rPr>
          <w:rFonts w:asciiTheme="minorHAnsi" w:eastAsiaTheme="majorEastAsia" w:hAnsiTheme="minorHAnsi" w:cstheme="majorBidi"/>
          <w:sz w:val="20"/>
          <w:szCs w:val="20"/>
        </w:rPr>
        <w:t xml:space="preserve"> </w:t>
      </w:r>
      <w:r w:rsidR="00DB48C3">
        <w:rPr>
          <w:rFonts w:asciiTheme="minorHAnsi" w:eastAsiaTheme="majorEastAsia" w:hAnsiTheme="minorHAnsi" w:cstheme="majorBidi"/>
          <w:sz w:val="20"/>
          <w:szCs w:val="20"/>
        </w:rPr>
        <w:t>19</w:t>
      </w:r>
      <w:r w:rsidR="00E641D5" w:rsidRPr="00B554AC">
        <w:rPr>
          <w:rFonts w:asciiTheme="minorHAnsi" w:eastAsiaTheme="majorEastAsia" w:hAnsiTheme="minorHAnsi" w:cstheme="majorBidi"/>
          <w:sz w:val="20"/>
          <w:szCs w:val="20"/>
        </w:rPr>
        <w:t xml:space="preserve"> </w:t>
      </w:r>
      <w:r w:rsidR="00DB48C3" w:rsidRPr="00B554AC">
        <w:rPr>
          <w:rFonts w:asciiTheme="minorHAnsi" w:eastAsiaTheme="minorEastAsia" w:hAnsiTheme="minorHAnsi" w:cstheme="minorBidi"/>
          <w:sz w:val="20"/>
          <w:szCs w:val="20"/>
        </w:rPr>
        <w:t>February</w:t>
      </w:r>
    </w:p>
    <w:p w14:paraId="6CE9EA41" w14:textId="1681F404" w:rsidR="0002578F" w:rsidRPr="00B554AC" w:rsidRDefault="668261D5" w:rsidP="00B819B7">
      <w:pPr>
        <w:pStyle w:val="NormaleWeb"/>
        <w:spacing w:line="276" w:lineRule="auto"/>
        <w:rPr>
          <w:rFonts w:asciiTheme="minorHAnsi" w:eastAsiaTheme="minorEastAsia" w:hAnsiTheme="minorHAnsi" w:cstheme="minorBidi"/>
          <w:sz w:val="20"/>
          <w:szCs w:val="20"/>
        </w:rPr>
      </w:pPr>
      <w:r w:rsidRPr="00B554AC">
        <w:rPr>
          <w:rFonts w:asciiTheme="minorHAnsi" w:eastAsiaTheme="minorEastAsia" w:hAnsiTheme="minorHAnsi" w:cstheme="minorBidi"/>
          <w:b/>
          <w:bCs/>
          <w:sz w:val="20"/>
          <w:szCs w:val="20"/>
        </w:rPr>
        <w:t>Application deadline</w:t>
      </w:r>
      <w:r w:rsidRPr="00B554AC">
        <w:rPr>
          <w:rFonts w:asciiTheme="minorHAnsi" w:eastAsiaTheme="minorEastAsia" w:hAnsiTheme="minorHAnsi" w:cstheme="minorBidi"/>
          <w:sz w:val="20"/>
          <w:szCs w:val="20"/>
        </w:rPr>
        <w:t>:</w:t>
      </w:r>
      <w:r w:rsidR="0B82B4DE" w:rsidRPr="00B554AC">
        <w:rPr>
          <w:rFonts w:asciiTheme="minorHAnsi" w:eastAsiaTheme="minorEastAsia" w:hAnsiTheme="minorHAnsi" w:cstheme="minorBidi"/>
          <w:sz w:val="20"/>
          <w:szCs w:val="20"/>
        </w:rPr>
        <w:t xml:space="preserve"> </w:t>
      </w:r>
      <w:r w:rsidR="00DB48C3">
        <w:rPr>
          <w:rFonts w:asciiTheme="minorHAnsi" w:eastAsiaTheme="minorEastAsia" w:hAnsiTheme="minorHAnsi" w:cstheme="minorBidi"/>
          <w:sz w:val="20"/>
          <w:szCs w:val="20"/>
        </w:rPr>
        <w:t>12</w:t>
      </w:r>
      <w:r w:rsidR="00E641D5" w:rsidRPr="00B554AC">
        <w:rPr>
          <w:rFonts w:asciiTheme="minorHAnsi" w:eastAsiaTheme="minorEastAsia" w:hAnsiTheme="minorHAnsi" w:cstheme="minorBidi"/>
          <w:sz w:val="20"/>
          <w:szCs w:val="20"/>
        </w:rPr>
        <w:t xml:space="preserve"> </w:t>
      </w:r>
      <w:r w:rsidR="00DB48C3">
        <w:rPr>
          <w:rFonts w:asciiTheme="minorHAnsi" w:eastAsiaTheme="minorEastAsia" w:hAnsiTheme="minorHAnsi" w:cstheme="minorBidi"/>
          <w:sz w:val="20"/>
          <w:szCs w:val="20"/>
        </w:rPr>
        <w:t>March</w:t>
      </w:r>
    </w:p>
    <w:p w14:paraId="37C57587" w14:textId="5C1062C5" w:rsidR="0002578F" w:rsidRPr="00B554AC" w:rsidRDefault="0A8CC565" w:rsidP="00B819B7">
      <w:pPr>
        <w:pStyle w:val="NormaleWeb"/>
        <w:spacing w:line="276" w:lineRule="auto"/>
        <w:rPr>
          <w:rFonts w:asciiTheme="minorHAnsi" w:eastAsiaTheme="minorEastAsia" w:hAnsiTheme="minorHAnsi" w:cstheme="minorBidi"/>
          <w:sz w:val="20"/>
          <w:szCs w:val="20"/>
        </w:rPr>
      </w:pPr>
      <w:r w:rsidRPr="00B554AC">
        <w:rPr>
          <w:rFonts w:asciiTheme="minorHAnsi" w:eastAsiaTheme="minorEastAsia" w:hAnsiTheme="minorHAnsi" w:cstheme="minorBidi"/>
          <w:b/>
          <w:bCs/>
          <w:sz w:val="20"/>
          <w:szCs w:val="20"/>
        </w:rPr>
        <w:t>Starting date</w:t>
      </w:r>
      <w:r w:rsidRPr="00781F43">
        <w:rPr>
          <w:rFonts w:asciiTheme="minorHAnsi" w:eastAsiaTheme="minorEastAsia" w:hAnsiTheme="minorHAnsi" w:cstheme="minorBidi"/>
          <w:sz w:val="20"/>
          <w:szCs w:val="20"/>
        </w:rPr>
        <w:t>:</w:t>
      </w:r>
      <w:r w:rsidR="00E641D5" w:rsidRPr="00781F43">
        <w:rPr>
          <w:rFonts w:asciiTheme="minorHAnsi" w:eastAsiaTheme="minorEastAsia" w:hAnsiTheme="minorHAnsi" w:cstheme="minorBidi"/>
          <w:sz w:val="20"/>
          <w:szCs w:val="20"/>
        </w:rPr>
        <w:t xml:space="preserve"> </w:t>
      </w:r>
      <w:r w:rsidR="00781F43" w:rsidRPr="00781F43">
        <w:rPr>
          <w:rFonts w:asciiTheme="minorHAnsi" w:eastAsiaTheme="minorEastAsia" w:hAnsiTheme="minorHAnsi" w:cstheme="minorBidi"/>
          <w:sz w:val="20"/>
          <w:szCs w:val="20"/>
        </w:rPr>
        <w:t>7 April</w:t>
      </w:r>
      <w:r w:rsidR="00E641D5" w:rsidRPr="00781F43">
        <w:rPr>
          <w:rFonts w:asciiTheme="minorHAnsi" w:eastAsiaTheme="minorEastAsia" w:hAnsiTheme="minorHAnsi" w:cstheme="minorBidi"/>
          <w:sz w:val="20"/>
          <w:szCs w:val="20"/>
        </w:rPr>
        <w:t xml:space="preserve"> March</w:t>
      </w:r>
    </w:p>
    <w:p w14:paraId="059E05F5" w14:textId="7E00319E" w:rsidR="0002578F" w:rsidRPr="00B554AC" w:rsidRDefault="0A8CC565" w:rsidP="00B819B7">
      <w:pPr>
        <w:pStyle w:val="NormaleWeb"/>
        <w:spacing w:line="276" w:lineRule="auto"/>
        <w:rPr>
          <w:rFonts w:asciiTheme="minorHAnsi" w:eastAsiaTheme="minorEastAsia" w:hAnsiTheme="minorHAnsi" w:cstheme="minorBidi"/>
          <w:b/>
          <w:bCs/>
          <w:sz w:val="20"/>
          <w:szCs w:val="20"/>
        </w:rPr>
      </w:pPr>
      <w:r w:rsidRPr="00781F43">
        <w:rPr>
          <w:rFonts w:asciiTheme="minorHAnsi" w:eastAsiaTheme="minorEastAsia" w:hAnsiTheme="minorHAnsi" w:cstheme="minorBidi"/>
          <w:b/>
          <w:bCs/>
          <w:sz w:val="20"/>
          <w:szCs w:val="20"/>
        </w:rPr>
        <w:t>Ends</w:t>
      </w:r>
      <w:r w:rsidRPr="00781F43">
        <w:rPr>
          <w:rFonts w:asciiTheme="minorHAnsi" w:hAnsiTheme="minorHAnsi"/>
          <w:sz w:val="20"/>
          <w:szCs w:val="20"/>
        </w:rPr>
        <w:t xml:space="preserve">: </w:t>
      </w:r>
      <w:r w:rsidR="00E641D5" w:rsidRPr="00781F43">
        <w:rPr>
          <w:rFonts w:asciiTheme="minorHAnsi" w:hAnsiTheme="minorHAnsi"/>
          <w:sz w:val="20"/>
          <w:szCs w:val="20"/>
        </w:rPr>
        <w:t xml:space="preserve"> </w:t>
      </w:r>
      <w:r w:rsidR="00781F43" w:rsidRPr="00781F43">
        <w:rPr>
          <w:rFonts w:asciiTheme="minorHAnsi" w:hAnsiTheme="minorHAnsi"/>
          <w:sz w:val="20"/>
          <w:szCs w:val="20"/>
        </w:rPr>
        <w:t>24 June</w:t>
      </w:r>
    </w:p>
    <w:p w14:paraId="76D06911" w14:textId="60A592BC" w:rsidR="002343E1" w:rsidRPr="00F31376" w:rsidRDefault="239BAF25" w:rsidP="002343E1">
      <w:pPr>
        <w:pStyle w:val="NormaleWeb"/>
        <w:spacing w:line="276" w:lineRule="auto"/>
        <w:rPr>
          <w:rFonts w:asciiTheme="minorHAnsi" w:hAnsiTheme="minorHAnsi"/>
          <w:sz w:val="20"/>
          <w:szCs w:val="20"/>
        </w:rPr>
      </w:pPr>
      <w:r w:rsidRPr="00B554AC">
        <w:rPr>
          <w:rStyle w:val="Enfasigrassetto"/>
          <w:rFonts w:asciiTheme="minorHAnsi" w:eastAsiaTheme="majorEastAsia" w:hAnsiTheme="minorHAnsi"/>
          <w:sz w:val="20"/>
          <w:szCs w:val="20"/>
        </w:rPr>
        <w:t>Admission procedure</w:t>
      </w:r>
      <w:r w:rsidR="0002578F" w:rsidRPr="00F31376">
        <w:rPr>
          <w:rFonts w:asciiTheme="minorHAnsi" w:hAnsiTheme="minorHAnsi"/>
          <w:sz w:val="20"/>
          <w:szCs w:val="20"/>
        </w:rPr>
        <w:t>:</w:t>
      </w:r>
      <w:r w:rsidR="008102A3" w:rsidRPr="00F31376">
        <w:rPr>
          <w:rFonts w:asciiTheme="minorHAnsi" w:hAnsiTheme="minorHAnsi"/>
          <w:sz w:val="20"/>
          <w:szCs w:val="20"/>
        </w:rPr>
        <w:t xml:space="preserve"> </w:t>
      </w:r>
      <w:r w:rsidR="002343E1" w:rsidRPr="00F31376">
        <w:rPr>
          <w:rFonts w:asciiTheme="minorHAnsi" w:hAnsiTheme="minorHAnsi"/>
          <w:sz w:val="20"/>
          <w:szCs w:val="20"/>
        </w:rPr>
        <w:t>For all students from the ENHANCE Alliance (except Polimi students), applications will be submitted via the following form:</w:t>
      </w:r>
      <w:r w:rsidR="000A31C0" w:rsidRPr="00F31376">
        <w:rPr>
          <w:rFonts w:asciiTheme="minorHAnsi" w:hAnsiTheme="minorHAnsi"/>
          <w:sz w:val="20"/>
          <w:szCs w:val="20"/>
        </w:rPr>
        <w:t xml:space="preserve"> </w:t>
      </w:r>
      <w:hyperlink r:id="rId5" w:history="1">
        <w:r w:rsidR="000A31C0" w:rsidRPr="00F31376">
          <w:rPr>
            <w:rStyle w:val="Collegamentoipertestuale"/>
            <w:rFonts w:asciiTheme="minorHAnsi" w:hAnsiTheme="minorHAnsi"/>
            <w:sz w:val="20"/>
            <w:szCs w:val="20"/>
          </w:rPr>
          <w:t>https://forms.gle/KyauPDpLxKqQF5qH8</w:t>
        </w:r>
      </w:hyperlink>
    </w:p>
    <w:p w14:paraId="4A0D2935" w14:textId="689BCF89" w:rsidR="00467768" w:rsidRPr="00B554AC" w:rsidRDefault="002343E1" w:rsidP="00B819B7">
      <w:pPr>
        <w:pStyle w:val="NormaleWeb"/>
        <w:spacing w:line="276" w:lineRule="auto"/>
        <w:rPr>
          <w:rFonts w:asciiTheme="minorHAnsi" w:hAnsiTheme="minorHAnsi"/>
          <w:sz w:val="20"/>
          <w:szCs w:val="20"/>
        </w:rPr>
      </w:pPr>
      <w:r w:rsidRPr="00F31376">
        <w:rPr>
          <w:rFonts w:asciiTheme="minorHAnsi" w:hAnsiTheme="minorHAnsi"/>
          <w:sz w:val="20"/>
          <w:szCs w:val="20"/>
        </w:rPr>
        <w:t>Please note that applications are open from February 19 to March 12 at 12:00</w:t>
      </w:r>
      <w:r w:rsidRPr="002343E1">
        <w:rPr>
          <w:rFonts w:asciiTheme="minorHAnsi" w:hAnsiTheme="minorHAnsi"/>
          <w:sz w:val="20"/>
          <w:szCs w:val="20"/>
        </w:rPr>
        <w:t xml:space="preserve"> PM.</w:t>
      </w:r>
    </w:p>
    <w:sectPr w:rsidR="00467768" w:rsidRPr="00B554AC" w:rsidSect="00F31376">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7UxKrZs5gOmFV" int2:id="XTY9hlmg">
      <int2:state int2:value="Rejected" int2:type="spell"/>
    </int2:textHash>
    <int2:textHash int2:hashCode="cyDitdC3wsr5IP" int2:id="G77TkSYg">
      <int2:state int2:value="Rejected" int2:type="spell"/>
    </int2:textHash>
    <int2:textHash int2:hashCode="cF64Pt43bcQavd" int2:id="XNnpljrL">
      <int2:state int2:value="Rejected" int2:type="spell"/>
    </int2:textHash>
    <int2:textHash int2:hashCode="Al5t7g73g1RHGi" int2:id="o1GoRaqk">
      <int2:state int2:value="Rejected" int2:type="spell"/>
    </int2:textHash>
    <int2:textHash int2:hashCode="yzKRRqDdDVZrBi" int2:id="wEoxUDy7">
      <int2:state int2:value="Rejected" int2:type="spell"/>
    </int2:textHash>
    <int2:textHash int2:hashCode="fl/OAd/2yGNlOt" int2:id="2rXfDscL">
      <int2:state int2:value="Rejected" int2:type="spell"/>
    </int2:textHash>
    <int2:textHash int2:hashCode="BZ/Gei9Qxlf8yC" int2:id="yNdKKrD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2040"/>
    <w:multiLevelType w:val="multilevel"/>
    <w:tmpl w:val="D6FE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7192"/>
    <w:multiLevelType w:val="multilevel"/>
    <w:tmpl w:val="862A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7F03"/>
    <w:multiLevelType w:val="hybridMultilevel"/>
    <w:tmpl w:val="BF1E6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B3D6D"/>
    <w:multiLevelType w:val="multilevel"/>
    <w:tmpl w:val="63B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44ADE"/>
    <w:multiLevelType w:val="hybridMultilevel"/>
    <w:tmpl w:val="E5904B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4C38E8"/>
    <w:multiLevelType w:val="hybridMultilevel"/>
    <w:tmpl w:val="BE3A2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08738F"/>
    <w:multiLevelType w:val="hybridMultilevel"/>
    <w:tmpl w:val="1DB035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B46BD1"/>
    <w:multiLevelType w:val="hybridMultilevel"/>
    <w:tmpl w:val="0B4A6D46"/>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8" w15:restartNumberingAfterBreak="0">
    <w:nsid w:val="2693132A"/>
    <w:multiLevelType w:val="hybridMultilevel"/>
    <w:tmpl w:val="D9540B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382DA2"/>
    <w:multiLevelType w:val="multilevel"/>
    <w:tmpl w:val="A10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75CCF"/>
    <w:multiLevelType w:val="hybridMultilevel"/>
    <w:tmpl w:val="900A616A"/>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11" w15:restartNumberingAfterBreak="0">
    <w:nsid w:val="2D764D49"/>
    <w:multiLevelType w:val="hybridMultilevel"/>
    <w:tmpl w:val="4DBA3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3C2D02"/>
    <w:multiLevelType w:val="hybridMultilevel"/>
    <w:tmpl w:val="DFB012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046BC4"/>
    <w:multiLevelType w:val="hybridMultilevel"/>
    <w:tmpl w:val="F7062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FC210B"/>
    <w:multiLevelType w:val="multilevel"/>
    <w:tmpl w:val="B05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C693A"/>
    <w:multiLevelType w:val="multilevel"/>
    <w:tmpl w:val="279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A7DE8"/>
    <w:multiLevelType w:val="hybridMultilevel"/>
    <w:tmpl w:val="ED2092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4F6CE3"/>
    <w:multiLevelType w:val="hybridMultilevel"/>
    <w:tmpl w:val="2C8C56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B0650A"/>
    <w:multiLevelType w:val="hybridMultilevel"/>
    <w:tmpl w:val="0100B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E01C00"/>
    <w:multiLevelType w:val="multilevel"/>
    <w:tmpl w:val="A7F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93EDD"/>
    <w:multiLevelType w:val="multilevel"/>
    <w:tmpl w:val="DBCC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47737"/>
    <w:multiLevelType w:val="multilevel"/>
    <w:tmpl w:val="B3D6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63136"/>
    <w:multiLevelType w:val="multilevel"/>
    <w:tmpl w:val="4C0A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81B89"/>
    <w:multiLevelType w:val="hybridMultilevel"/>
    <w:tmpl w:val="6B2030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346DDB"/>
    <w:multiLevelType w:val="multilevel"/>
    <w:tmpl w:val="970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12CAB"/>
    <w:multiLevelType w:val="hybridMultilevel"/>
    <w:tmpl w:val="CC905C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B87CD8"/>
    <w:multiLevelType w:val="hybridMultilevel"/>
    <w:tmpl w:val="6A42F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8F0A0B"/>
    <w:multiLevelType w:val="hybridMultilevel"/>
    <w:tmpl w:val="E65E29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CC0A59"/>
    <w:multiLevelType w:val="multilevel"/>
    <w:tmpl w:val="98882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E3D44"/>
    <w:multiLevelType w:val="multilevel"/>
    <w:tmpl w:val="458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9E68E1"/>
    <w:multiLevelType w:val="hybridMultilevel"/>
    <w:tmpl w:val="80A25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4892ADD"/>
    <w:multiLevelType w:val="hybridMultilevel"/>
    <w:tmpl w:val="444C7868"/>
    <w:lvl w:ilvl="0" w:tplc="0544445E">
      <w:start w:val="1"/>
      <w:numFmt w:val="lowerLetter"/>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232AF7"/>
    <w:multiLevelType w:val="hybridMultilevel"/>
    <w:tmpl w:val="041E74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90365D"/>
    <w:multiLevelType w:val="multilevel"/>
    <w:tmpl w:val="AA40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6E421F"/>
    <w:multiLevelType w:val="hybridMultilevel"/>
    <w:tmpl w:val="BB94CFAE"/>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35" w15:restartNumberingAfterBreak="0">
    <w:nsid w:val="753B1818"/>
    <w:multiLevelType w:val="multilevel"/>
    <w:tmpl w:val="31CA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F2CD6"/>
    <w:multiLevelType w:val="hybridMultilevel"/>
    <w:tmpl w:val="91D880BA"/>
    <w:lvl w:ilvl="0" w:tplc="0544445E">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C1346C"/>
    <w:multiLevelType w:val="hybridMultilevel"/>
    <w:tmpl w:val="50E27804"/>
    <w:lvl w:ilvl="0" w:tplc="0B0E6C26">
      <w:numFmt w:val="bullet"/>
      <w:lvlText w:val="-"/>
      <w:lvlJc w:val="left"/>
      <w:pPr>
        <w:ind w:left="465" w:hanging="360"/>
      </w:pPr>
      <w:rPr>
        <w:rFonts w:ascii="Aptos" w:eastAsia="Times New Roman" w:hAnsi="Aptos" w:cs="Calibri" w:hint="default"/>
      </w:rPr>
    </w:lvl>
    <w:lvl w:ilvl="1" w:tplc="C4686CEA">
      <w:numFmt w:val="bullet"/>
      <w:lvlText w:val=""/>
      <w:lvlJc w:val="left"/>
      <w:pPr>
        <w:ind w:left="1185" w:hanging="360"/>
      </w:pPr>
      <w:rPr>
        <w:rFonts w:ascii="Symbol" w:eastAsia="Times New Roman" w:hAnsi="Symbol" w:cs="Calibri"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num w:numId="1">
    <w:abstractNumId w:val="33"/>
  </w:num>
  <w:num w:numId="2">
    <w:abstractNumId w:val="29"/>
  </w:num>
  <w:num w:numId="3">
    <w:abstractNumId w:val="2"/>
  </w:num>
  <w:num w:numId="4">
    <w:abstractNumId w:val="18"/>
  </w:num>
  <w:num w:numId="5">
    <w:abstractNumId w:val="19"/>
  </w:num>
  <w:num w:numId="6">
    <w:abstractNumId w:val="9"/>
  </w:num>
  <w:num w:numId="7">
    <w:abstractNumId w:val="22"/>
  </w:num>
  <w:num w:numId="8">
    <w:abstractNumId w:val="35"/>
  </w:num>
  <w:num w:numId="9">
    <w:abstractNumId w:val="3"/>
  </w:num>
  <w:num w:numId="10">
    <w:abstractNumId w:val="24"/>
  </w:num>
  <w:num w:numId="11">
    <w:abstractNumId w:val="1"/>
  </w:num>
  <w:num w:numId="12">
    <w:abstractNumId w:val="20"/>
  </w:num>
  <w:num w:numId="13">
    <w:abstractNumId w:val="28"/>
  </w:num>
  <w:num w:numId="14">
    <w:abstractNumId w:val="21"/>
  </w:num>
  <w:num w:numId="15">
    <w:abstractNumId w:val="37"/>
  </w:num>
  <w:num w:numId="16">
    <w:abstractNumId w:val="25"/>
  </w:num>
  <w:num w:numId="17">
    <w:abstractNumId w:val="7"/>
  </w:num>
  <w:num w:numId="18">
    <w:abstractNumId w:val="10"/>
  </w:num>
  <w:num w:numId="19">
    <w:abstractNumId w:val="17"/>
  </w:num>
  <w:num w:numId="20">
    <w:abstractNumId w:val="16"/>
  </w:num>
  <w:num w:numId="21">
    <w:abstractNumId w:val="8"/>
  </w:num>
  <w:num w:numId="22">
    <w:abstractNumId w:val="12"/>
  </w:num>
  <w:num w:numId="23">
    <w:abstractNumId w:val="34"/>
  </w:num>
  <w:num w:numId="24">
    <w:abstractNumId w:val="27"/>
  </w:num>
  <w:num w:numId="25">
    <w:abstractNumId w:val="32"/>
  </w:num>
  <w:num w:numId="26">
    <w:abstractNumId w:val="4"/>
  </w:num>
  <w:num w:numId="27">
    <w:abstractNumId w:val="30"/>
  </w:num>
  <w:num w:numId="28">
    <w:abstractNumId w:val="23"/>
  </w:num>
  <w:num w:numId="29">
    <w:abstractNumId w:val="26"/>
  </w:num>
  <w:num w:numId="30">
    <w:abstractNumId w:val="5"/>
  </w:num>
  <w:num w:numId="31">
    <w:abstractNumId w:val="14"/>
  </w:num>
  <w:num w:numId="32">
    <w:abstractNumId w:val="0"/>
  </w:num>
  <w:num w:numId="33">
    <w:abstractNumId w:val="11"/>
  </w:num>
  <w:num w:numId="34">
    <w:abstractNumId w:val="15"/>
  </w:num>
  <w:num w:numId="35">
    <w:abstractNumId w:val="6"/>
  </w:num>
  <w:num w:numId="36">
    <w:abstractNumId w:val="31"/>
  </w:num>
  <w:num w:numId="37">
    <w:abstractNumId w:val="36"/>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8F"/>
    <w:rsid w:val="00007EC3"/>
    <w:rsid w:val="000148A1"/>
    <w:rsid w:val="0002578F"/>
    <w:rsid w:val="00054414"/>
    <w:rsid w:val="000944EC"/>
    <w:rsid w:val="0009458C"/>
    <w:rsid w:val="000A31C0"/>
    <w:rsid w:val="000D4FF0"/>
    <w:rsid w:val="000F3852"/>
    <w:rsid w:val="00100518"/>
    <w:rsid w:val="00126EE3"/>
    <w:rsid w:val="0014648E"/>
    <w:rsid w:val="001605F2"/>
    <w:rsid w:val="001A673C"/>
    <w:rsid w:val="002343E1"/>
    <w:rsid w:val="002479E8"/>
    <w:rsid w:val="00285B0A"/>
    <w:rsid w:val="002D4BD3"/>
    <w:rsid w:val="002F608B"/>
    <w:rsid w:val="0030766A"/>
    <w:rsid w:val="0031454F"/>
    <w:rsid w:val="00331E14"/>
    <w:rsid w:val="003659BF"/>
    <w:rsid w:val="0036727C"/>
    <w:rsid w:val="00387FE3"/>
    <w:rsid w:val="0039190B"/>
    <w:rsid w:val="003970AF"/>
    <w:rsid w:val="00436B80"/>
    <w:rsid w:val="00467768"/>
    <w:rsid w:val="00653B63"/>
    <w:rsid w:val="0069462A"/>
    <w:rsid w:val="006C7022"/>
    <w:rsid w:val="006E5FAF"/>
    <w:rsid w:val="0070174A"/>
    <w:rsid w:val="00710FF0"/>
    <w:rsid w:val="00733C7F"/>
    <w:rsid w:val="0074619A"/>
    <w:rsid w:val="00747F0A"/>
    <w:rsid w:val="00781F43"/>
    <w:rsid w:val="007A3FD5"/>
    <w:rsid w:val="007B0C3B"/>
    <w:rsid w:val="008102A3"/>
    <w:rsid w:val="008526A1"/>
    <w:rsid w:val="00886CEB"/>
    <w:rsid w:val="00903A9E"/>
    <w:rsid w:val="009169A2"/>
    <w:rsid w:val="009401D4"/>
    <w:rsid w:val="00943A02"/>
    <w:rsid w:val="0094460E"/>
    <w:rsid w:val="009E3884"/>
    <w:rsid w:val="009F72BD"/>
    <w:rsid w:val="00A22765"/>
    <w:rsid w:val="00A561ED"/>
    <w:rsid w:val="00AA7828"/>
    <w:rsid w:val="00B43ACA"/>
    <w:rsid w:val="00B460D7"/>
    <w:rsid w:val="00B554AC"/>
    <w:rsid w:val="00B819B7"/>
    <w:rsid w:val="00BA30D6"/>
    <w:rsid w:val="00BB3AB5"/>
    <w:rsid w:val="00BB561A"/>
    <w:rsid w:val="00BD24FA"/>
    <w:rsid w:val="00C54392"/>
    <w:rsid w:val="00C826C3"/>
    <w:rsid w:val="00C87C24"/>
    <w:rsid w:val="00D2529F"/>
    <w:rsid w:val="00D505FD"/>
    <w:rsid w:val="00D95158"/>
    <w:rsid w:val="00DB48C3"/>
    <w:rsid w:val="00DF3A40"/>
    <w:rsid w:val="00E641D5"/>
    <w:rsid w:val="00E7143A"/>
    <w:rsid w:val="00ED4981"/>
    <w:rsid w:val="00F048D4"/>
    <w:rsid w:val="00F31376"/>
    <w:rsid w:val="00F35F87"/>
    <w:rsid w:val="00FA2440"/>
    <w:rsid w:val="00FB6035"/>
    <w:rsid w:val="00FD4AFA"/>
    <w:rsid w:val="01869F65"/>
    <w:rsid w:val="0520F74B"/>
    <w:rsid w:val="07010075"/>
    <w:rsid w:val="096C78F4"/>
    <w:rsid w:val="0A8CC565"/>
    <w:rsid w:val="0B52B06E"/>
    <w:rsid w:val="0B82B4DE"/>
    <w:rsid w:val="0BD7E666"/>
    <w:rsid w:val="0D25C8DE"/>
    <w:rsid w:val="105E70BD"/>
    <w:rsid w:val="11A09088"/>
    <w:rsid w:val="12FD11F7"/>
    <w:rsid w:val="146FD91D"/>
    <w:rsid w:val="1744D786"/>
    <w:rsid w:val="1A338AF0"/>
    <w:rsid w:val="1BE49138"/>
    <w:rsid w:val="1D5062ED"/>
    <w:rsid w:val="1DBD6EDD"/>
    <w:rsid w:val="1E7BA4D8"/>
    <w:rsid w:val="2140D723"/>
    <w:rsid w:val="22E862BB"/>
    <w:rsid w:val="2349505C"/>
    <w:rsid w:val="23620C29"/>
    <w:rsid w:val="239BAF25"/>
    <w:rsid w:val="23E2ED23"/>
    <w:rsid w:val="23F4BD7E"/>
    <w:rsid w:val="24DF202B"/>
    <w:rsid w:val="2672CB4B"/>
    <w:rsid w:val="271C46C5"/>
    <w:rsid w:val="29D032C7"/>
    <w:rsid w:val="2E11D31C"/>
    <w:rsid w:val="2E7116F3"/>
    <w:rsid w:val="2ED1B405"/>
    <w:rsid w:val="300C484B"/>
    <w:rsid w:val="3211EC59"/>
    <w:rsid w:val="344EE3D8"/>
    <w:rsid w:val="3D737F74"/>
    <w:rsid w:val="3D85E0A3"/>
    <w:rsid w:val="3E01B45E"/>
    <w:rsid w:val="3E44B908"/>
    <w:rsid w:val="421B0258"/>
    <w:rsid w:val="4978E802"/>
    <w:rsid w:val="4A896999"/>
    <w:rsid w:val="4AB7A1EF"/>
    <w:rsid w:val="4BA6C822"/>
    <w:rsid w:val="4CE404C0"/>
    <w:rsid w:val="4D7B1C2C"/>
    <w:rsid w:val="4E8094A6"/>
    <w:rsid w:val="4F42F957"/>
    <w:rsid w:val="5067FCB2"/>
    <w:rsid w:val="51D83328"/>
    <w:rsid w:val="534DA2FA"/>
    <w:rsid w:val="53F5B8E2"/>
    <w:rsid w:val="55F81772"/>
    <w:rsid w:val="56B00CDE"/>
    <w:rsid w:val="58378831"/>
    <w:rsid w:val="583C3B12"/>
    <w:rsid w:val="59AA65D2"/>
    <w:rsid w:val="59E4649F"/>
    <w:rsid w:val="5B26DBE5"/>
    <w:rsid w:val="5B674E34"/>
    <w:rsid w:val="5CA70383"/>
    <w:rsid w:val="61F55B6B"/>
    <w:rsid w:val="6249D68F"/>
    <w:rsid w:val="6307C700"/>
    <w:rsid w:val="63BECC02"/>
    <w:rsid w:val="66196617"/>
    <w:rsid w:val="668261D5"/>
    <w:rsid w:val="687AFE96"/>
    <w:rsid w:val="68866021"/>
    <w:rsid w:val="6974A278"/>
    <w:rsid w:val="6B122E20"/>
    <w:rsid w:val="6EB800F0"/>
    <w:rsid w:val="6F2E2D1E"/>
    <w:rsid w:val="715E3FB3"/>
    <w:rsid w:val="751D785A"/>
    <w:rsid w:val="75401847"/>
    <w:rsid w:val="77315B74"/>
    <w:rsid w:val="78AF679E"/>
    <w:rsid w:val="791C0408"/>
    <w:rsid w:val="79AFFAB7"/>
    <w:rsid w:val="7BF7D60E"/>
    <w:rsid w:val="7C93CE7A"/>
    <w:rsid w:val="7CA84B57"/>
    <w:rsid w:val="7DA8CA5A"/>
    <w:rsid w:val="7DB27DC1"/>
    <w:rsid w:val="7E48A1CE"/>
    <w:rsid w:val="7E840784"/>
    <w:rsid w:val="7F1575A5"/>
    <w:rsid w:val="7F88A0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E45F"/>
  <w15:chartTrackingRefBased/>
  <w15:docId w15:val="{4B76CA6C-DAD0-3A4B-BEC5-6077FE86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1869F65"/>
    <w:rPr>
      <w:noProof/>
      <w:lang w:val="en-US"/>
    </w:rPr>
  </w:style>
  <w:style w:type="paragraph" w:styleId="Titolo1">
    <w:name w:val="heading 1"/>
    <w:basedOn w:val="Normale"/>
    <w:next w:val="Normale"/>
    <w:link w:val="Titolo1Carattere"/>
    <w:uiPriority w:val="9"/>
    <w:qFormat/>
    <w:rsid w:val="01869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1869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1869F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1869F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1869F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1869F6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1869F6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1869F65"/>
    <w:pPr>
      <w:keepNext/>
      <w:keepLines/>
      <w:spacing w:after="0"/>
      <w:outlineLvl w:val="7"/>
    </w:pPr>
    <w:rPr>
      <w:rFonts w:eastAsiaTheme="majorEastAsia" w:cstheme="majorBidi"/>
      <w:i/>
      <w:iCs/>
      <w:color w:val="272727"/>
    </w:rPr>
  </w:style>
  <w:style w:type="paragraph" w:styleId="Titolo9">
    <w:name w:val="heading 9"/>
    <w:basedOn w:val="Normale"/>
    <w:next w:val="Normale"/>
    <w:link w:val="Titolo9Carattere"/>
    <w:uiPriority w:val="9"/>
    <w:semiHidden/>
    <w:unhideWhenUsed/>
    <w:qFormat/>
    <w:rsid w:val="01869F65"/>
    <w:pPr>
      <w:keepNext/>
      <w:keepLines/>
      <w:spacing w:after="0"/>
      <w:outlineLvl w:val="8"/>
    </w:pPr>
    <w:rPr>
      <w:rFonts w:eastAsiaTheme="majorEastAsia" w:cstheme="majorBid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57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257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257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257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257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257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57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57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578F"/>
    <w:rPr>
      <w:rFonts w:eastAsiaTheme="majorEastAsia" w:cstheme="majorBidi"/>
      <w:color w:val="272727" w:themeColor="text1" w:themeTint="D8"/>
    </w:rPr>
  </w:style>
  <w:style w:type="paragraph" w:styleId="Titolo">
    <w:name w:val="Title"/>
    <w:basedOn w:val="Normale"/>
    <w:next w:val="Normale"/>
    <w:link w:val="TitoloCarattere"/>
    <w:uiPriority w:val="10"/>
    <w:qFormat/>
    <w:rsid w:val="01869F65"/>
    <w:pPr>
      <w:spacing w:after="80" w:line="240" w:lineRule="auto"/>
      <w:contextualSpacing/>
    </w:pPr>
    <w:rPr>
      <w:rFonts w:asciiTheme="majorHAnsi" w:eastAsiaTheme="majorEastAsia" w:hAnsiTheme="majorHAnsi" w:cstheme="majorBidi"/>
      <w:sz w:val="56"/>
      <w:szCs w:val="56"/>
    </w:rPr>
  </w:style>
  <w:style w:type="character" w:customStyle="1" w:styleId="TitoloCarattere">
    <w:name w:val="Titolo Carattere"/>
    <w:basedOn w:val="Carpredefinitoparagrafo"/>
    <w:link w:val="Titolo"/>
    <w:uiPriority w:val="10"/>
    <w:rsid w:val="000257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1869F65"/>
    <w:rPr>
      <w:rFonts w:eastAsiaTheme="majorEastAsia" w:cstheme="majorBidi"/>
      <w:color w:val="595959" w:themeColor="text1" w:themeTint="A6"/>
      <w:sz w:val="28"/>
      <w:szCs w:val="28"/>
    </w:rPr>
  </w:style>
  <w:style w:type="character" w:customStyle="1" w:styleId="SottotitoloCarattere">
    <w:name w:val="Sottotitolo Carattere"/>
    <w:basedOn w:val="Carpredefinitoparagrafo"/>
    <w:link w:val="Sottotitolo"/>
    <w:uiPriority w:val="11"/>
    <w:rsid w:val="000257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1869F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578F"/>
    <w:rPr>
      <w:i/>
      <w:iCs/>
      <w:color w:val="404040" w:themeColor="text1" w:themeTint="BF"/>
    </w:rPr>
  </w:style>
  <w:style w:type="paragraph" w:styleId="Paragrafoelenco">
    <w:name w:val="List Paragraph"/>
    <w:basedOn w:val="Normale"/>
    <w:uiPriority w:val="34"/>
    <w:qFormat/>
    <w:rsid w:val="01869F65"/>
    <w:pPr>
      <w:ind w:left="720"/>
      <w:contextualSpacing/>
    </w:pPr>
  </w:style>
  <w:style w:type="character" w:styleId="Enfasiintensa">
    <w:name w:val="Intense Emphasis"/>
    <w:basedOn w:val="Carpredefinitoparagrafo"/>
    <w:uiPriority w:val="21"/>
    <w:qFormat/>
    <w:rsid w:val="0002578F"/>
    <w:rPr>
      <w:i/>
      <w:iCs/>
      <w:color w:val="0F4761" w:themeColor="accent1" w:themeShade="BF"/>
    </w:rPr>
  </w:style>
  <w:style w:type="paragraph" w:styleId="Citazioneintensa">
    <w:name w:val="Intense Quote"/>
    <w:basedOn w:val="Normale"/>
    <w:next w:val="Normale"/>
    <w:link w:val="CitazioneintensaCarattere"/>
    <w:uiPriority w:val="30"/>
    <w:qFormat/>
    <w:rsid w:val="01869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2578F"/>
    <w:rPr>
      <w:i/>
      <w:iCs/>
      <w:color w:val="0F4761" w:themeColor="accent1" w:themeShade="BF"/>
    </w:rPr>
  </w:style>
  <w:style w:type="character" w:styleId="Riferimentointenso">
    <w:name w:val="Intense Reference"/>
    <w:basedOn w:val="Carpredefinitoparagrafo"/>
    <w:uiPriority w:val="32"/>
    <w:qFormat/>
    <w:rsid w:val="0002578F"/>
    <w:rPr>
      <w:b/>
      <w:bCs/>
      <w:smallCaps/>
      <w:color w:val="0F4761" w:themeColor="accent1" w:themeShade="BF"/>
      <w:spacing w:val="5"/>
    </w:rPr>
  </w:style>
  <w:style w:type="paragraph" w:styleId="NormaleWeb">
    <w:name w:val="Normal (Web)"/>
    <w:basedOn w:val="Normale"/>
    <w:uiPriority w:val="99"/>
    <w:unhideWhenUsed/>
    <w:rsid w:val="01869F65"/>
    <w:pPr>
      <w:spacing w:beforeAutospacing="1"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02578F"/>
    <w:rPr>
      <w:b/>
      <w:bCs/>
    </w:rPr>
  </w:style>
  <w:style w:type="character" w:styleId="Enfasicorsivo">
    <w:name w:val="Emphasis"/>
    <w:basedOn w:val="Carpredefinitoparagrafo"/>
    <w:uiPriority w:val="20"/>
    <w:qFormat/>
    <w:rsid w:val="007B0C3B"/>
    <w:rPr>
      <w:i/>
      <w:iCs/>
    </w:rPr>
  </w:style>
  <w:style w:type="character" w:styleId="Collegamentoipertestuale">
    <w:name w:val="Hyperlink"/>
    <w:basedOn w:val="Carpredefinitoparagrafo"/>
    <w:uiPriority w:val="99"/>
    <w:unhideWhenUsed/>
    <w:rsid w:val="000A31C0"/>
    <w:rPr>
      <w:color w:val="467886" w:themeColor="hyperlink"/>
      <w:u w:val="single"/>
    </w:rPr>
  </w:style>
  <w:style w:type="character" w:styleId="Menzionenonrisolta">
    <w:name w:val="Unresolved Mention"/>
    <w:basedOn w:val="Carpredefinitoparagrafo"/>
    <w:uiPriority w:val="99"/>
    <w:semiHidden/>
    <w:unhideWhenUsed/>
    <w:rsid w:val="000A31C0"/>
    <w:rPr>
      <w:color w:val="605E5C"/>
      <w:shd w:val="clear" w:color="auto" w:fill="E1DFDD"/>
    </w:rPr>
  </w:style>
  <w:style w:type="character" w:styleId="Collegamentovisitato">
    <w:name w:val="FollowedHyperlink"/>
    <w:basedOn w:val="Carpredefinitoparagrafo"/>
    <w:uiPriority w:val="99"/>
    <w:semiHidden/>
    <w:unhideWhenUsed/>
    <w:rsid w:val="000A31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2698">
      <w:bodyDiv w:val="1"/>
      <w:marLeft w:val="0"/>
      <w:marRight w:val="0"/>
      <w:marTop w:val="0"/>
      <w:marBottom w:val="0"/>
      <w:divBdr>
        <w:top w:val="none" w:sz="0" w:space="0" w:color="auto"/>
        <w:left w:val="none" w:sz="0" w:space="0" w:color="auto"/>
        <w:bottom w:val="none" w:sz="0" w:space="0" w:color="auto"/>
        <w:right w:val="none" w:sz="0" w:space="0" w:color="auto"/>
      </w:divBdr>
    </w:div>
    <w:div w:id="205259621">
      <w:bodyDiv w:val="1"/>
      <w:marLeft w:val="0"/>
      <w:marRight w:val="0"/>
      <w:marTop w:val="0"/>
      <w:marBottom w:val="0"/>
      <w:divBdr>
        <w:top w:val="none" w:sz="0" w:space="0" w:color="auto"/>
        <w:left w:val="none" w:sz="0" w:space="0" w:color="auto"/>
        <w:bottom w:val="none" w:sz="0" w:space="0" w:color="auto"/>
        <w:right w:val="none" w:sz="0" w:space="0" w:color="auto"/>
      </w:divBdr>
    </w:div>
    <w:div w:id="258413800">
      <w:bodyDiv w:val="1"/>
      <w:marLeft w:val="0"/>
      <w:marRight w:val="0"/>
      <w:marTop w:val="0"/>
      <w:marBottom w:val="0"/>
      <w:divBdr>
        <w:top w:val="none" w:sz="0" w:space="0" w:color="auto"/>
        <w:left w:val="none" w:sz="0" w:space="0" w:color="auto"/>
        <w:bottom w:val="none" w:sz="0" w:space="0" w:color="auto"/>
        <w:right w:val="none" w:sz="0" w:space="0" w:color="auto"/>
      </w:divBdr>
    </w:div>
    <w:div w:id="306056058">
      <w:bodyDiv w:val="1"/>
      <w:marLeft w:val="0"/>
      <w:marRight w:val="0"/>
      <w:marTop w:val="0"/>
      <w:marBottom w:val="0"/>
      <w:divBdr>
        <w:top w:val="none" w:sz="0" w:space="0" w:color="auto"/>
        <w:left w:val="none" w:sz="0" w:space="0" w:color="auto"/>
        <w:bottom w:val="none" w:sz="0" w:space="0" w:color="auto"/>
        <w:right w:val="none" w:sz="0" w:space="0" w:color="auto"/>
      </w:divBdr>
    </w:div>
    <w:div w:id="356270845">
      <w:bodyDiv w:val="1"/>
      <w:marLeft w:val="0"/>
      <w:marRight w:val="0"/>
      <w:marTop w:val="0"/>
      <w:marBottom w:val="0"/>
      <w:divBdr>
        <w:top w:val="none" w:sz="0" w:space="0" w:color="auto"/>
        <w:left w:val="none" w:sz="0" w:space="0" w:color="auto"/>
        <w:bottom w:val="none" w:sz="0" w:space="0" w:color="auto"/>
        <w:right w:val="none" w:sz="0" w:space="0" w:color="auto"/>
      </w:divBdr>
    </w:div>
    <w:div w:id="490219141">
      <w:bodyDiv w:val="1"/>
      <w:marLeft w:val="0"/>
      <w:marRight w:val="0"/>
      <w:marTop w:val="0"/>
      <w:marBottom w:val="0"/>
      <w:divBdr>
        <w:top w:val="none" w:sz="0" w:space="0" w:color="auto"/>
        <w:left w:val="none" w:sz="0" w:space="0" w:color="auto"/>
        <w:bottom w:val="none" w:sz="0" w:space="0" w:color="auto"/>
        <w:right w:val="none" w:sz="0" w:space="0" w:color="auto"/>
      </w:divBdr>
    </w:div>
    <w:div w:id="705327395">
      <w:bodyDiv w:val="1"/>
      <w:marLeft w:val="0"/>
      <w:marRight w:val="0"/>
      <w:marTop w:val="0"/>
      <w:marBottom w:val="0"/>
      <w:divBdr>
        <w:top w:val="none" w:sz="0" w:space="0" w:color="auto"/>
        <w:left w:val="none" w:sz="0" w:space="0" w:color="auto"/>
        <w:bottom w:val="none" w:sz="0" w:space="0" w:color="auto"/>
        <w:right w:val="none" w:sz="0" w:space="0" w:color="auto"/>
      </w:divBdr>
    </w:div>
    <w:div w:id="795442676">
      <w:bodyDiv w:val="1"/>
      <w:marLeft w:val="0"/>
      <w:marRight w:val="0"/>
      <w:marTop w:val="0"/>
      <w:marBottom w:val="0"/>
      <w:divBdr>
        <w:top w:val="none" w:sz="0" w:space="0" w:color="auto"/>
        <w:left w:val="none" w:sz="0" w:space="0" w:color="auto"/>
        <w:bottom w:val="none" w:sz="0" w:space="0" w:color="auto"/>
        <w:right w:val="none" w:sz="0" w:space="0" w:color="auto"/>
      </w:divBdr>
    </w:div>
    <w:div w:id="989943708">
      <w:bodyDiv w:val="1"/>
      <w:marLeft w:val="0"/>
      <w:marRight w:val="0"/>
      <w:marTop w:val="0"/>
      <w:marBottom w:val="0"/>
      <w:divBdr>
        <w:top w:val="none" w:sz="0" w:space="0" w:color="auto"/>
        <w:left w:val="none" w:sz="0" w:space="0" w:color="auto"/>
        <w:bottom w:val="none" w:sz="0" w:space="0" w:color="auto"/>
        <w:right w:val="none" w:sz="0" w:space="0" w:color="auto"/>
      </w:divBdr>
    </w:div>
    <w:div w:id="1732458290">
      <w:bodyDiv w:val="1"/>
      <w:marLeft w:val="0"/>
      <w:marRight w:val="0"/>
      <w:marTop w:val="0"/>
      <w:marBottom w:val="0"/>
      <w:divBdr>
        <w:top w:val="none" w:sz="0" w:space="0" w:color="auto"/>
        <w:left w:val="none" w:sz="0" w:space="0" w:color="auto"/>
        <w:bottom w:val="none" w:sz="0" w:space="0" w:color="auto"/>
        <w:right w:val="none" w:sz="0" w:space="0" w:color="auto"/>
      </w:divBdr>
    </w:div>
    <w:div w:id="1995598741">
      <w:bodyDiv w:val="1"/>
      <w:marLeft w:val="0"/>
      <w:marRight w:val="0"/>
      <w:marTop w:val="0"/>
      <w:marBottom w:val="0"/>
      <w:divBdr>
        <w:top w:val="none" w:sz="0" w:space="0" w:color="auto"/>
        <w:left w:val="none" w:sz="0" w:space="0" w:color="auto"/>
        <w:bottom w:val="none" w:sz="0" w:space="0" w:color="auto"/>
        <w:right w:val="none" w:sz="0" w:space="0" w:color="auto"/>
      </w:divBdr>
    </w:div>
    <w:div w:id="20635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KyauPDpLxKqQF5qH8"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Crovari</dc:creator>
  <cp:keywords/>
  <dc:description/>
  <cp:lastModifiedBy>Rebecca Prudenziati</cp:lastModifiedBy>
  <cp:revision>80</cp:revision>
  <dcterms:created xsi:type="dcterms:W3CDTF">2025-07-09T16:13:00Z</dcterms:created>
  <dcterms:modified xsi:type="dcterms:W3CDTF">2026-02-11T14:01:00Z</dcterms:modified>
</cp:coreProperties>
</file>